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E5FFB" w:rsidRPr="00F74A04" w:rsidRDefault="00AE5FFB" w:rsidP="00AE5FFB">
      <w:pPr>
        <w:spacing w:after="0" w:line="480" w:lineRule="auto"/>
        <w:jc w:val="center"/>
        <w:rPr>
          <w:rFonts w:ascii="Arial" w:hAnsi="Arial" w:cs="Arial"/>
          <w:b/>
          <w:bCs/>
          <w:sz w:val="26"/>
          <w:szCs w:val="26"/>
          <w:u w:val="single"/>
          <w:lang w:val="es-MX"/>
        </w:rPr>
      </w:pPr>
      <w:r w:rsidRPr="00F74A04">
        <w:rPr>
          <w:rFonts w:ascii="Arial" w:hAnsi="Arial" w:cs="Arial"/>
          <w:b/>
          <w:bCs/>
          <w:sz w:val="26"/>
          <w:szCs w:val="26"/>
          <w:u w:val="single"/>
          <w:lang w:val="es-MX"/>
        </w:rPr>
        <w:t>D I C T A M E N</w:t>
      </w:r>
    </w:p>
    <w:p w:rsidR="00AE5FFB" w:rsidRPr="00F74A04" w:rsidRDefault="00AE5FFB" w:rsidP="00AE5FFB">
      <w:pPr>
        <w:spacing w:after="0" w:line="480" w:lineRule="auto"/>
        <w:jc w:val="center"/>
        <w:rPr>
          <w:rFonts w:ascii="Arial" w:hAnsi="Arial" w:cs="Arial"/>
          <w:b/>
          <w:bCs/>
          <w:sz w:val="26"/>
          <w:szCs w:val="26"/>
          <w:lang w:val="es-MX"/>
        </w:rPr>
      </w:pPr>
    </w:p>
    <w:p w:rsidR="00AE5FFB" w:rsidRPr="008E3B97" w:rsidRDefault="00AE5FFB" w:rsidP="00AE5FFB">
      <w:pPr>
        <w:spacing w:after="0" w:line="480" w:lineRule="auto"/>
        <w:jc w:val="both"/>
        <w:rPr>
          <w:rFonts w:ascii="Arial" w:hAnsi="Arial" w:cs="Arial"/>
          <w:b/>
          <w:sz w:val="26"/>
          <w:szCs w:val="26"/>
          <w:lang w:val="es-ES"/>
        </w:rPr>
      </w:pPr>
      <w:r w:rsidRPr="008E3B97">
        <w:rPr>
          <w:rFonts w:ascii="Arial" w:hAnsi="Arial" w:cs="Arial"/>
          <w:b/>
          <w:sz w:val="26"/>
          <w:szCs w:val="26"/>
          <w:lang w:val="es-ES"/>
        </w:rPr>
        <w:t>HONORABLE CONGRESO NACIONAL,</w:t>
      </w:r>
    </w:p>
    <w:p w:rsidR="00AE5FFB" w:rsidRPr="008E3B97" w:rsidRDefault="00AE5FFB" w:rsidP="00AE5FFB">
      <w:pPr>
        <w:spacing w:after="0" w:line="480" w:lineRule="auto"/>
        <w:jc w:val="both"/>
        <w:rPr>
          <w:rFonts w:ascii="Arial" w:hAnsi="Arial" w:cs="Arial"/>
          <w:b/>
          <w:sz w:val="26"/>
          <w:szCs w:val="26"/>
          <w:lang w:val="es-ES"/>
        </w:rPr>
      </w:pPr>
    </w:p>
    <w:p w:rsidR="00AE5FFB" w:rsidRPr="008E3B97" w:rsidRDefault="00AE5FFB" w:rsidP="00417B16">
      <w:pPr>
        <w:spacing w:after="0" w:line="480" w:lineRule="auto"/>
        <w:jc w:val="both"/>
        <w:rPr>
          <w:rFonts w:ascii="Arial" w:hAnsi="Arial" w:cs="Arial"/>
          <w:sz w:val="26"/>
          <w:szCs w:val="26"/>
          <w:lang w:val="es-ES"/>
        </w:rPr>
      </w:pPr>
      <w:r w:rsidRPr="008E3B97">
        <w:rPr>
          <w:rFonts w:ascii="Arial" w:hAnsi="Arial" w:cs="Arial"/>
          <w:sz w:val="26"/>
          <w:szCs w:val="26"/>
          <w:lang w:val="es-ES"/>
        </w:rPr>
        <w:t xml:space="preserve">Los suscritos miembros de la  </w:t>
      </w:r>
      <w:r w:rsidRPr="008E3B97">
        <w:rPr>
          <w:rFonts w:ascii="Arial" w:hAnsi="Arial" w:cs="Arial"/>
          <w:b/>
          <w:sz w:val="26"/>
          <w:szCs w:val="26"/>
          <w:lang w:val="es-ES"/>
        </w:rPr>
        <w:t>COMISIÓN ESPECIAL,</w:t>
      </w:r>
      <w:r w:rsidRPr="008E3B97">
        <w:rPr>
          <w:rFonts w:ascii="Arial" w:hAnsi="Arial" w:cs="Arial"/>
          <w:sz w:val="26"/>
          <w:szCs w:val="26"/>
          <w:lang w:val="es-ES"/>
        </w:rPr>
        <w:t xml:space="preserve"> nombrados por el Presidente de la Junta Directiva del Congreso Nacional, para emitir Dictamen en relación al Proyecto de Decreto remitido ante la </w:t>
      </w:r>
      <w:r w:rsidR="00BA333B" w:rsidRPr="008E3B97">
        <w:rPr>
          <w:rFonts w:ascii="Arial" w:hAnsi="Arial" w:cs="Arial"/>
          <w:sz w:val="26"/>
          <w:szCs w:val="26"/>
          <w:lang w:val="es-ES"/>
        </w:rPr>
        <w:t>cámara</w:t>
      </w:r>
      <w:r w:rsidRPr="008E3B97">
        <w:rPr>
          <w:rFonts w:ascii="Arial" w:hAnsi="Arial" w:cs="Arial"/>
          <w:sz w:val="26"/>
          <w:szCs w:val="26"/>
          <w:lang w:val="es-ES"/>
        </w:rPr>
        <w:t xml:space="preserve"> legislativa por </w:t>
      </w:r>
      <w:r w:rsidR="00417B16" w:rsidRPr="008E3B97">
        <w:rPr>
          <w:rFonts w:ascii="Arial" w:hAnsi="Arial" w:cs="Arial"/>
          <w:sz w:val="26"/>
          <w:szCs w:val="26"/>
          <w:lang w:val="es-ES"/>
        </w:rPr>
        <w:t>el Consejo Nacional Electoral (CNE)</w:t>
      </w:r>
      <w:r w:rsidRPr="008E3B97">
        <w:rPr>
          <w:rFonts w:ascii="Arial" w:hAnsi="Arial" w:cs="Arial"/>
          <w:sz w:val="26"/>
          <w:szCs w:val="26"/>
          <w:lang w:val="es-ES"/>
        </w:rPr>
        <w:t xml:space="preserve">, orientado a </w:t>
      </w:r>
      <w:r w:rsidR="00417B16" w:rsidRPr="008E3B97">
        <w:rPr>
          <w:rFonts w:ascii="Arial" w:hAnsi="Arial" w:cs="Arial"/>
          <w:sz w:val="26"/>
          <w:szCs w:val="26"/>
          <w:lang w:val="es-ES"/>
        </w:rPr>
        <w:t xml:space="preserve">autorizar al Poder Ejecutivo a través de la Secretaría de Estado en el Despacho de Finanzas (SEFIN), a realizar el traslado Presupuestario por Ampliación al presupuesto asignado al Consejo Nacional Electoral (CNE) para el “Presupuesto especial de las Elecciones Generales 2021” por un monto de hasta </w:t>
      </w:r>
      <w:r w:rsidR="00E47D8B" w:rsidRPr="008E3B97">
        <w:rPr>
          <w:rFonts w:ascii="Arial" w:hAnsi="Arial" w:cs="Arial"/>
          <w:b/>
          <w:bCs/>
          <w:sz w:val="26"/>
          <w:szCs w:val="26"/>
          <w:lang w:val="es-ES"/>
        </w:rPr>
        <w:t>OCHOCIENTOS</w:t>
      </w:r>
      <w:r w:rsidR="00417B16" w:rsidRPr="008E3B97">
        <w:rPr>
          <w:rFonts w:ascii="Arial" w:hAnsi="Arial" w:cs="Arial"/>
          <w:b/>
          <w:bCs/>
          <w:sz w:val="26"/>
          <w:szCs w:val="26"/>
          <w:lang w:val="es-ES"/>
        </w:rPr>
        <w:t xml:space="preserve"> MILLONES DE LEMPIRAS (L</w:t>
      </w:r>
      <w:r w:rsidR="00E47D8B" w:rsidRPr="008E3B97">
        <w:rPr>
          <w:rFonts w:ascii="Arial" w:hAnsi="Arial" w:cs="Arial"/>
          <w:b/>
          <w:bCs/>
          <w:sz w:val="26"/>
          <w:szCs w:val="26"/>
          <w:lang w:val="es-ES"/>
        </w:rPr>
        <w:t>8</w:t>
      </w:r>
      <w:r w:rsidR="00417B16" w:rsidRPr="008E3B97">
        <w:rPr>
          <w:rFonts w:ascii="Arial" w:hAnsi="Arial" w:cs="Arial"/>
          <w:b/>
          <w:bCs/>
          <w:sz w:val="26"/>
          <w:szCs w:val="26"/>
          <w:lang w:val="es-ES"/>
        </w:rPr>
        <w:t>00,000,000.00)</w:t>
      </w:r>
      <w:r w:rsidR="00417B16" w:rsidRPr="008E3B97">
        <w:rPr>
          <w:rFonts w:ascii="Arial" w:hAnsi="Arial" w:cs="Arial"/>
          <w:sz w:val="26"/>
          <w:szCs w:val="26"/>
          <w:lang w:val="es-ES"/>
        </w:rPr>
        <w:t xml:space="preserve"> para el Ejercicio Fiscal 2021</w:t>
      </w:r>
      <w:r w:rsidRPr="008E3B97">
        <w:rPr>
          <w:rFonts w:ascii="Arial" w:hAnsi="Arial" w:cs="Arial"/>
          <w:b/>
          <w:sz w:val="26"/>
          <w:szCs w:val="26"/>
          <w:lang w:val="es-ES"/>
        </w:rPr>
        <w:t xml:space="preserve">, </w:t>
      </w:r>
      <w:r w:rsidRPr="008E3B97">
        <w:rPr>
          <w:rFonts w:ascii="Arial" w:hAnsi="Arial" w:cs="Arial"/>
          <w:sz w:val="26"/>
          <w:szCs w:val="26"/>
          <w:lang w:val="es-ES"/>
        </w:rPr>
        <w:t>sobre la tarea encomendada nos manifestamos de la siguiente manera:</w:t>
      </w:r>
    </w:p>
    <w:p w:rsidR="00AE5FFB" w:rsidRPr="008E3B97" w:rsidRDefault="00AE5FFB" w:rsidP="00AE5FFB">
      <w:pPr>
        <w:spacing w:after="0" w:line="480" w:lineRule="auto"/>
        <w:jc w:val="both"/>
        <w:rPr>
          <w:rFonts w:ascii="Arial" w:hAnsi="Arial" w:cs="Arial"/>
          <w:b/>
          <w:sz w:val="26"/>
          <w:szCs w:val="26"/>
          <w:lang w:val="es-ES"/>
        </w:rPr>
      </w:pPr>
    </w:p>
    <w:p w:rsidR="00AE5FFB" w:rsidRPr="008E3B97" w:rsidRDefault="00AE5FFB" w:rsidP="00565DA4">
      <w:pPr>
        <w:spacing w:after="0" w:line="480" w:lineRule="auto"/>
        <w:jc w:val="both"/>
        <w:rPr>
          <w:rFonts w:ascii="Arial" w:hAnsi="Arial" w:cs="Arial"/>
          <w:color w:val="222222"/>
          <w:sz w:val="24"/>
          <w:szCs w:val="24"/>
          <w:lang w:val="es-ES"/>
        </w:rPr>
      </w:pPr>
      <w:r w:rsidRPr="008E3B97">
        <w:rPr>
          <w:rFonts w:ascii="Arial" w:hAnsi="Arial" w:cs="Arial"/>
          <w:b/>
          <w:sz w:val="26"/>
          <w:szCs w:val="26"/>
          <w:lang w:val="es-ES"/>
        </w:rPr>
        <w:t>PRIMERO:</w:t>
      </w:r>
      <w:r w:rsidR="00565DA4" w:rsidRPr="008E3B97">
        <w:rPr>
          <w:rFonts w:ascii="Arial" w:hAnsi="Arial" w:cs="Arial"/>
          <w:b/>
          <w:sz w:val="26"/>
          <w:szCs w:val="26"/>
          <w:lang w:val="es-ES"/>
        </w:rPr>
        <w:t xml:space="preserve"> </w:t>
      </w:r>
      <w:r w:rsidR="00565DA4" w:rsidRPr="008E3B97">
        <w:rPr>
          <w:rFonts w:ascii="Arial" w:hAnsi="Arial" w:cs="Arial"/>
          <w:sz w:val="24"/>
          <w:szCs w:val="24"/>
          <w:lang w:val="es-ES"/>
        </w:rPr>
        <w:t xml:space="preserve">Mediante Decreto Legislativo No. 182-2020 de fecha 23 de diciembre de 2020 y publicado en el Diario oficial “La Gaceta" el 23 de </w:t>
      </w:r>
      <w:proofErr w:type="gramStart"/>
      <w:r w:rsidR="00565DA4" w:rsidRPr="008E3B97">
        <w:rPr>
          <w:rFonts w:ascii="Arial" w:hAnsi="Arial" w:cs="Arial"/>
          <w:sz w:val="24"/>
          <w:szCs w:val="24"/>
          <w:lang w:val="es-ES"/>
        </w:rPr>
        <w:t>Diciembre</w:t>
      </w:r>
      <w:proofErr w:type="gramEnd"/>
      <w:r w:rsidR="00565DA4" w:rsidRPr="008E3B97">
        <w:rPr>
          <w:rFonts w:ascii="Arial" w:hAnsi="Arial" w:cs="Arial"/>
          <w:sz w:val="24"/>
          <w:szCs w:val="24"/>
          <w:lang w:val="es-ES"/>
        </w:rPr>
        <w:t xml:space="preserve"> de 2020, se aprobó el Presupuesto General de Ingresos y Egresos de la República para el Ejercicio Fiscal 2020, en cuyas disposiciones ya se incorporan recursos destinados al Consejo Nacional Electoral.</w:t>
      </w:r>
    </w:p>
    <w:p w:rsidR="00565DA4" w:rsidRPr="008E3B97" w:rsidRDefault="00565DA4" w:rsidP="00565DA4">
      <w:pPr>
        <w:spacing w:line="480" w:lineRule="auto"/>
        <w:jc w:val="both"/>
        <w:rPr>
          <w:rFonts w:ascii="Arial" w:hAnsi="Arial" w:cs="Arial"/>
          <w:b/>
          <w:sz w:val="26"/>
          <w:szCs w:val="26"/>
          <w:lang w:val="es-ES"/>
        </w:rPr>
      </w:pPr>
    </w:p>
    <w:p w:rsidR="00565DA4" w:rsidRPr="008E3B97" w:rsidRDefault="00AE5FFB" w:rsidP="00565DA4">
      <w:pPr>
        <w:spacing w:line="480" w:lineRule="auto"/>
        <w:jc w:val="both"/>
        <w:rPr>
          <w:rFonts w:ascii="Arial" w:hAnsi="Arial" w:cs="Arial"/>
          <w:sz w:val="26"/>
          <w:szCs w:val="26"/>
          <w:lang w:val="es-ES"/>
        </w:rPr>
      </w:pPr>
      <w:r w:rsidRPr="008E3B97">
        <w:rPr>
          <w:rFonts w:ascii="Arial" w:hAnsi="Arial" w:cs="Arial"/>
          <w:b/>
          <w:sz w:val="26"/>
          <w:szCs w:val="26"/>
          <w:lang w:val="es-ES"/>
        </w:rPr>
        <w:t xml:space="preserve">SEGUNDO: </w:t>
      </w:r>
      <w:r w:rsidR="00565DA4" w:rsidRPr="008E3B97">
        <w:rPr>
          <w:rFonts w:ascii="Arial" w:hAnsi="Arial" w:cs="Arial"/>
          <w:sz w:val="26"/>
          <w:szCs w:val="26"/>
          <w:lang w:val="es-ES"/>
        </w:rPr>
        <w:t xml:space="preserve">Para garantizar un proceso electoral fidedigno, transparente y seguro de conformidad al procedimiento establecido en la “Ley Electoral de Honduras” aprobada por el Congreso Nacional de la República mediante Decreto Legislativo No. 35-2021 de fecha 26 de mayo del 2021, </w:t>
      </w:r>
      <w:r w:rsidR="00B05DCF" w:rsidRPr="008E3B97">
        <w:rPr>
          <w:rFonts w:ascii="Arial" w:hAnsi="Arial" w:cs="Arial"/>
          <w:sz w:val="26"/>
          <w:szCs w:val="26"/>
          <w:lang w:val="es-ES"/>
        </w:rPr>
        <w:t>se</w:t>
      </w:r>
      <w:r w:rsidR="00565DA4" w:rsidRPr="008E3B97">
        <w:rPr>
          <w:rFonts w:ascii="Arial" w:hAnsi="Arial" w:cs="Arial"/>
          <w:sz w:val="26"/>
          <w:szCs w:val="26"/>
          <w:lang w:val="es-ES"/>
        </w:rPr>
        <w:t xml:space="preserve"> </w:t>
      </w:r>
      <w:r w:rsidR="00B05DCF" w:rsidRPr="008E3B97">
        <w:rPr>
          <w:rFonts w:ascii="Arial" w:hAnsi="Arial" w:cs="Arial"/>
          <w:sz w:val="26"/>
          <w:szCs w:val="26"/>
          <w:lang w:val="es-ES"/>
        </w:rPr>
        <w:t xml:space="preserve">instruye </w:t>
      </w:r>
      <w:r w:rsidR="00565DA4" w:rsidRPr="008E3B97">
        <w:rPr>
          <w:rFonts w:ascii="Arial" w:hAnsi="Arial" w:cs="Arial"/>
          <w:sz w:val="26"/>
          <w:szCs w:val="26"/>
          <w:lang w:val="es-ES"/>
        </w:rPr>
        <w:t xml:space="preserve">en </w:t>
      </w:r>
      <w:r w:rsidR="00B05DCF" w:rsidRPr="008E3B97">
        <w:rPr>
          <w:rFonts w:ascii="Arial" w:hAnsi="Arial" w:cs="Arial"/>
          <w:sz w:val="26"/>
          <w:szCs w:val="26"/>
          <w:lang w:val="es-ES"/>
        </w:rPr>
        <w:t>los</w:t>
      </w:r>
      <w:r w:rsidR="00565DA4" w:rsidRPr="008E3B97">
        <w:rPr>
          <w:rFonts w:ascii="Arial" w:hAnsi="Arial" w:cs="Arial"/>
          <w:sz w:val="26"/>
          <w:szCs w:val="26"/>
          <w:lang w:val="es-ES"/>
        </w:rPr>
        <w:t xml:space="preserve"> Artículos 259 numeral 15) y 263 numeral 1), la aplicación de</w:t>
      </w:r>
      <w:r w:rsidR="00B05DCF" w:rsidRPr="008E3B97">
        <w:rPr>
          <w:rFonts w:ascii="Arial" w:hAnsi="Arial" w:cs="Arial"/>
          <w:sz w:val="26"/>
          <w:szCs w:val="26"/>
          <w:lang w:val="es-ES"/>
        </w:rPr>
        <w:t xml:space="preserve">l Lector de </w:t>
      </w:r>
      <w:r w:rsidR="00B05DCF" w:rsidRPr="008E3B97">
        <w:rPr>
          <w:rFonts w:ascii="Arial" w:hAnsi="Arial" w:cs="Arial"/>
          <w:sz w:val="26"/>
          <w:szCs w:val="26"/>
          <w:lang w:val="es-ES"/>
        </w:rPr>
        <w:lastRenderedPageBreak/>
        <w:t>Huellas Dactilares, de igual manera</w:t>
      </w:r>
      <w:r w:rsidR="00565DA4" w:rsidRPr="008E3B97">
        <w:rPr>
          <w:rFonts w:ascii="Arial" w:hAnsi="Arial" w:cs="Arial"/>
          <w:sz w:val="26"/>
          <w:szCs w:val="26"/>
          <w:lang w:val="es-ES"/>
        </w:rPr>
        <w:t xml:space="preserve"> en sus Artículos 278, 280,282 y 283 </w:t>
      </w:r>
      <w:r w:rsidR="00B05DCF" w:rsidRPr="008E3B97">
        <w:rPr>
          <w:rFonts w:ascii="Arial" w:hAnsi="Arial" w:cs="Arial"/>
          <w:sz w:val="26"/>
          <w:szCs w:val="26"/>
          <w:lang w:val="es-ES"/>
        </w:rPr>
        <w:t xml:space="preserve">ordena </w:t>
      </w:r>
      <w:r w:rsidR="00565DA4" w:rsidRPr="008E3B97">
        <w:rPr>
          <w:rFonts w:ascii="Arial" w:hAnsi="Arial" w:cs="Arial"/>
          <w:sz w:val="26"/>
          <w:szCs w:val="26"/>
          <w:lang w:val="es-ES"/>
        </w:rPr>
        <w:t>la aplicación del nuevo sistema</w:t>
      </w:r>
      <w:r w:rsidR="00B05DCF" w:rsidRPr="008E3B97">
        <w:rPr>
          <w:rFonts w:ascii="Arial" w:hAnsi="Arial" w:cs="Arial"/>
          <w:sz w:val="26"/>
          <w:szCs w:val="26"/>
          <w:lang w:val="es-ES"/>
        </w:rPr>
        <w:t xml:space="preserve"> de transmisión de datos (TREP).</w:t>
      </w:r>
      <w:r w:rsidR="00565DA4" w:rsidRPr="008E3B97">
        <w:rPr>
          <w:rFonts w:ascii="Arial" w:hAnsi="Arial" w:cs="Arial"/>
          <w:sz w:val="26"/>
          <w:szCs w:val="26"/>
          <w:lang w:val="es-ES"/>
        </w:rPr>
        <w:t xml:space="preserve"> </w:t>
      </w:r>
    </w:p>
    <w:p w:rsidR="00AE5FFB" w:rsidRPr="008E3B97" w:rsidRDefault="00AE5FFB" w:rsidP="00B05DCF">
      <w:pPr>
        <w:spacing w:after="0" w:line="480" w:lineRule="auto"/>
        <w:jc w:val="both"/>
        <w:rPr>
          <w:rFonts w:ascii="Arial" w:hAnsi="Arial" w:cs="Arial"/>
          <w:sz w:val="26"/>
          <w:szCs w:val="26"/>
          <w:lang w:val="es-ES"/>
        </w:rPr>
      </w:pPr>
      <w:r w:rsidRPr="008E3B97">
        <w:rPr>
          <w:rFonts w:ascii="Arial" w:eastAsia="Times New Roman" w:hAnsi="Arial" w:cs="Arial"/>
          <w:b/>
          <w:color w:val="000000"/>
          <w:sz w:val="26"/>
          <w:szCs w:val="26"/>
          <w:lang w:val="es-ES"/>
        </w:rPr>
        <w:t>TERCERO:</w:t>
      </w:r>
      <w:r w:rsidRPr="008E3B97">
        <w:rPr>
          <w:rFonts w:ascii="Arial" w:hAnsi="Arial" w:cs="Arial"/>
          <w:sz w:val="26"/>
          <w:szCs w:val="26"/>
          <w:lang w:val="es-ES"/>
        </w:rPr>
        <w:t xml:space="preserve"> </w:t>
      </w:r>
      <w:r w:rsidR="00B05DCF" w:rsidRPr="008E3B97">
        <w:rPr>
          <w:rFonts w:ascii="Arial" w:hAnsi="Arial" w:cs="Arial"/>
          <w:sz w:val="26"/>
          <w:szCs w:val="26"/>
          <w:lang w:val="es-ES"/>
        </w:rPr>
        <w:t xml:space="preserve">Esta Comisión considera que es de suma importancia dotar al Consejo Nacional Electoral (CNE) de Honduras del presupuesto especial para habilitar las compras y contrataciones de equipo </w:t>
      </w:r>
      <w:r w:rsidR="00F3719C" w:rsidRPr="008E3B97">
        <w:rPr>
          <w:rFonts w:ascii="Arial" w:hAnsi="Arial" w:cs="Arial"/>
          <w:sz w:val="26"/>
          <w:szCs w:val="26"/>
          <w:lang w:val="es-ES"/>
        </w:rPr>
        <w:t xml:space="preserve">necesario, </w:t>
      </w:r>
      <w:r w:rsidR="00F3719C" w:rsidRPr="008E3B97">
        <w:rPr>
          <w:lang w:val="es-ES"/>
        </w:rPr>
        <w:t>al</w:t>
      </w:r>
      <w:r w:rsidR="00B05DCF" w:rsidRPr="008E3B97">
        <w:rPr>
          <w:rFonts w:ascii="Arial" w:hAnsi="Arial" w:cs="Arial"/>
          <w:sz w:val="26"/>
          <w:szCs w:val="26"/>
          <w:lang w:val="es-ES"/>
        </w:rPr>
        <w:t xml:space="preserve"> no contar dicho órgano electoral con los recursos </w:t>
      </w:r>
      <w:r w:rsidR="00FF36D0" w:rsidRPr="008E3B97">
        <w:rPr>
          <w:rFonts w:ascii="Arial" w:hAnsi="Arial" w:cs="Arial"/>
          <w:sz w:val="26"/>
          <w:szCs w:val="26"/>
          <w:lang w:val="es-ES"/>
        </w:rPr>
        <w:t>referidos, caso contrario se debilitaría</w:t>
      </w:r>
      <w:r w:rsidR="00B05DCF" w:rsidRPr="008E3B97">
        <w:rPr>
          <w:rFonts w:ascii="Arial" w:hAnsi="Arial" w:cs="Arial"/>
          <w:sz w:val="26"/>
          <w:szCs w:val="26"/>
          <w:lang w:val="es-ES"/>
        </w:rPr>
        <w:t xml:space="preserve"> los esfuerzos de</w:t>
      </w:r>
      <w:r w:rsidR="00FF36D0" w:rsidRPr="008E3B97">
        <w:rPr>
          <w:rFonts w:ascii="Arial" w:hAnsi="Arial" w:cs="Arial"/>
          <w:sz w:val="26"/>
          <w:szCs w:val="26"/>
          <w:lang w:val="es-ES"/>
        </w:rPr>
        <w:t xml:space="preserve">l </w:t>
      </w:r>
      <w:proofErr w:type="gramStart"/>
      <w:r w:rsidR="00FF36D0" w:rsidRPr="008E3B97">
        <w:rPr>
          <w:rFonts w:ascii="Arial" w:hAnsi="Arial" w:cs="Arial"/>
          <w:sz w:val="26"/>
          <w:szCs w:val="26"/>
          <w:lang w:val="es-ES"/>
        </w:rPr>
        <w:t>Estado  de</w:t>
      </w:r>
      <w:proofErr w:type="gramEnd"/>
      <w:r w:rsidR="00FF36D0" w:rsidRPr="008E3B97">
        <w:rPr>
          <w:rFonts w:ascii="Arial" w:hAnsi="Arial" w:cs="Arial"/>
          <w:sz w:val="26"/>
          <w:szCs w:val="26"/>
          <w:lang w:val="es-ES"/>
        </w:rPr>
        <w:t xml:space="preserve"> Honduras </w:t>
      </w:r>
      <w:r w:rsidR="00B05DCF" w:rsidRPr="008E3B97">
        <w:rPr>
          <w:rFonts w:ascii="Arial" w:hAnsi="Arial" w:cs="Arial"/>
          <w:sz w:val="26"/>
          <w:szCs w:val="26"/>
          <w:lang w:val="es-ES"/>
        </w:rPr>
        <w:t xml:space="preserve"> </w:t>
      </w:r>
      <w:r w:rsidR="00FF36D0" w:rsidRPr="008E3B97">
        <w:rPr>
          <w:rFonts w:ascii="Arial" w:hAnsi="Arial" w:cs="Arial"/>
          <w:sz w:val="26"/>
          <w:szCs w:val="26"/>
          <w:lang w:val="es-ES"/>
        </w:rPr>
        <w:t xml:space="preserve">de llevar a cabo </w:t>
      </w:r>
      <w:r w:rsidR="00B05DCF" w:rsidRPr="008E3B97">
        <w:rPr>
          <w:rFonts w:ascii="Arial" w:hAnsi="Arial" w:cs="Arial"/>
          <w:sz w:val="26"/>
          <w:szCs w:val="26"/>
          <w:lang w:val="es-ES"/>
        </w:rPr>
        <w:t xml:space="preserve">elecciones </w:t>
      </w:r>
      <w:r w:rsidR="00FF36D0" w:rsidRPr="008E3B97">
        <w:rPr>
          <w:rFonts w:ascii="Arial" w:hAnsi="Arial" w:cs="Arial"/>
          <w:sz w:val="26"/>
          <w:szCs w:val="26"/>
          <w:lang w:val="es-ES"/>
        </w:rPr>
        <w:t>limpias y creíbles, y consecuentemente un debilitamiento del Estado de Derecho.</w:t>
      </w:r>
    </w:p>
    <w:p w:rsidR="00E47D8B" w:rsidRPr="008E3B97" w:rsidRDefault="00E47D8B" w:rsidP="00B05DCF">
      <w:pPr>
        <w:spacing w:after="0" w:line="480" w:lineRule="auto"/>
        <w:jc w:val="both"/>
        <w:rPr>
          <w:rFonts w:ascii="Arial" w:eastAsia="Times New Roman" w:hAnsi="Arial" w:cs="Arial"/>
          <w:b/>
          <w:color w:val="000000"/>
          <w:sz w:val="26"/>
          <w:szCs w:val="26"/>
          <w:lang w:val="es-ES"/>
        </w:rPr>
      </w:pPr>
    </w:p>
    <w:p w:rsidR="00AE5FFB" w:rsidRPr="008E3B97" w:rsidRDefault="00AE5FFB" w:rsidP="00AE5FFB">
      <w:pPr>
        <w:spacing w:after="0" w:line="480" w:lineRule="auto"/>
        <w:jc w:val="both"/>
        <w:rPr>
          <w:rFonts w:ascii="Arial" w:eastAsia="Times New Roman" w:hAnsi="Arial" w:cs="Arial"/>
          <w:b/>
          <w:color w:val="000000" w:themeColor="text1"/>
          <w:sz w:val="26"/>
          <w:szCs w:val="26"/>
          <w:lang w:val="es-ES"/>
        </w:rPr>
      </w:pPr>
      <w:r w:rsidRPr="008E3B97">
        <w:rPr>
          <w:rFonts w:ascii="Arial" w:eastAsia="Times New Roman" w:hAnsi="Arial" w:cs="Arial"/>
          <w:b/>
          <w:color w:val="000000"/>
          <w:sz w:val="26"/>
          <w:szCs w:val="26"/>
          <w:lang w:val="es-ES"/>
        </w:rPr>
        <w:t>CUARTO:</w:t>
      </w:r>
      <w:r w:rsidRPr="008E3B97">
        <w:rPr>
          <w:rFonts w:ascii="Arial" w:hAnsi="Arial" w:cs="Arial"/>
          <w:sz w:val="26"/>
          <w:szCs w:val="26"/>
          <w:lang w:val="es-ES"/>
        </w:rPr>
        <w:t xml:space="preserve"> </w:t>
      </w:r>
      <w:r w:rsidR="00FF36D0" w:rsidRPr="008E3B97">
        <w:rPr>
          <w:rFonts w:ascii="Arial" w:hAnsi="Arial" w:cs="Arial"/>
          <w:sz w:val="26"/>
          <w:szCs w:val="26"/>
          <w:lang w:val="es-ES"/>
        </w:rPr>
        <w:t xml:space="preserve">Esta Comisión de Dictamen ha escuchado los razonamientos de los miembros del Consejo Nacional </w:t>
      </w:r>
      <w:proofErr w:type="gramStart"/>
      <w:r w:rsidR="00FF36D0" w:rsidRPr="008E3B97">
        <w:rPr>
          <w:rFonts w:ascii="Arial" w:hAnsi="Arial" w:cs="Arial"/>
          <w:sz w:val="26"/>
          <w:szCs w:val="26"/>
          <w:lang w:val="es-ES"/>
        </w:rPr>
        <w:t>Electoral</w:t>
      </w:r>
      <w:proofErr w:type="gramEnd"/>
      <w:r w:rsidR="00FF36D0" w:rsidRPr="008E3B97">
        <w:rPr>
          <w:rFonts w:ascii="Arial" w:hAnsi="Arial" w:cs="Arial"/>
          <w:sz w:val="26"/>
          <w:szCs w:val="26"/>
          <w:lang w:val="es-ES"/>
        </w:rPr>
        <w:t xml:space="preserve"> así como la explicación brindada por autoridades de la Secretaría de Estado en el Despacho de Finanzas (SEFIN) en relación a autorizar al Poder Ejecutivo a través de la Secretaría de Finanzas (SEFIN), a realizar el traslado Presupuestario por Ampliación al presupuesto asignado al Consejo Nacional Electoral.</w:t>
      </w:r>
    </w:p>
    <w:p w:rsidR="00FF36D0" w:rsidRPr="008E3B97" w:rsidRDefault="00FF36D0" w:rsidP="00AE5FFB">
      <w:pPr>
        <w:spacing w:after="0" w:line="480" w:lineRule="auto"/>
        <w:jc w:val="both"/>
        <w:rPr>
          <w:rFonts w:ascii="Arial" w:eastAsia="Times New Roman" w:hAnsi="Arial" w:cs="Arial"/>
          <w:b/>
          <w:color w:val="000000" w:themeColor="text1"/>
          <w:sz w:val="26"/>
          <w:szCs w:val="26"/>
          <w:lang w:val="es-ES"/>
        </w:rPr>
      </w:pPr>
    </w:p>
    <w:p w:rsidR="00AE5FFB" w:rsidRPr="008E3B97" w:rsidRDefault="00AE5FFB" w:rsidP="00FF36D0">
      <w:pPr>
        <w:spacing w:after="0" w:line="480" w:lineRule="auto"/>
        <w:jc w:val="both"/>
        <w:rPr>
          <w:rFonts w:ascii="Arial" w:eastAsia="Times New Roman" w:hAnsi="Arial" w:cs="Arial"/>
          <w:color w:val="000000" w:themeColor="text1"/>
          <w:sz w:val="26"/>
          <w:szCs w:val="26"/>
          <w:lang w:val="es-ES"/>
        </w:rPr>
      </w:pPr>
      <w:r w:rsidRPr="008E3B97">
        <w:rPr>
          <w:rFonts w:ascii="Arial" w:eastAsia="Times New Roman" w:hAnsi="Arial" w:cs="Arial"/>
          <w:b/>
          <w:color w:val="000000" w:themeColor="text1"/>
          <w:sz w:val="26"/>
          <w:szCs w:val="26"/>
          <w:lang w:val="es-ES"/>
        </w:rPr>
        <w:t xml:space="preserve">QUINTO: </w:t>
      </w:r>
      <w:r w:rsidR="00FF36D0" w:rsidRPr="008E3B97">
        <w:rPr>
          <w:rFonts w:ascii="Arial" w:eastAsia="Times New Roman" w:hAnsi="Arial" w:cs="Arial"/>
          <w:color w:val="000000" w:themeColor="text1"/>
          <w:sz w:val="26"/>
          <w:szCs w:val="26"/>
          <w:lang w:val="es-ES"/>
        </w:rPr>
        <w:t xml:space="preserve">Esta Comisión de Dictamen considera que debe avanzarse en el cumplimiento del cronograma electoral para garantizar al pueblo hondureño </w:t>
      </w:r>
      <w:r w:rsidR="005A01E1" w:rsidRPr="008E3B97">
        <w:rPr>
          <w:rFonts w:ascii="Arial" w:eastAsia="Times New Roman" w:hAnsi="Arial" w:cs="Arial"/>
          <w:color w:val="000000" w:themeColor="text1"/>
          <w:sz w:val="26"/>
          <w:szCs w:val="26"/>
          <w:lang w:val="es-ES"/>
        </w:rPr>
        <w:t>un proceso electoral limpio, y permitir a Honduras enfrentar la pandemia del Covid-</w:t>
      </w:r>
      <w:proofErr w:type="gramStart"/>
      <w:r w:rsidR="005A01E1" w:rsidRPr="008E3B97">
        <w:rPr>
          <w:rFonts w:ascii="Arial" w:eastAsia="Times New Roman" w:hAnsi="Arial" w:cs="Arial"/>
          <w:color w:val="000000" w:themeColor="text1"/>
          <w:sz w:val="26"/>
          <w:szCs w:val="26"/>
          <w:lang w:val="es-ES"/>
        </w:rPr>
        <w:t>19,  de</w:t>
      </w:r>
      <w:proofErr w:type="gramEnd"/>
      <w:r w:rsidR="005A01E1" w:rsidRPr="008E3B97">
        <w:rPr>
          <w:rFonts w:ascii="Arial" w:eastAsia="Times New Roman" w:hAnsi="Arial" w:cs="Arial"/>
          <w:color w:val="000000" w:themeColor="text1"/>
          <w:sz w:val="26"/>
          <w:szCs w:val="26"/>
          <w:lang w:val="es-ES"/>
        </w:rPr>
        <w:t xml:space="preserve"> igual manera recuperarse económicamente de los efectos de los fenómenos naturales Eta e Iota.</w:t>
      </w:r>
    </w:p>
    <w:p w:rsidR="00FF36D0" w:rsidRPr="008E3B97" w:rsidRDefault="00FF36D0" w:rsidP="00AE5FFB">
      <w:pPr>
        <w:spacing w:after="0" w:line="480" w:lineRule="auto"/>
        <w:jc w:val="both"/>
        <w:rPr>
          <w:rFonts w:ascii="Arial" w:hAnsi="Arial" w:cs="Arial"/>
          <w:sz w:val="26"/>
          <w:szCs w:val="26"/>
          <w:lang w:val="es-ES"/>
        </w:rPr>
      </w:pPr>
    </w:p>
    <w:p w:rsidR="00AE5FFB" w:rsidRPr="008E3B97" w:rsidRDefault="00AE5FFB" w:rsidP="00AE5FFB">
      <w:pPr>
        <w:spacing w:after="0" w:line="480" w:lineRule="auto"/>
        <w:jc w:val="both"/>
        <w:rPr>
          <w:rFonts w:ascii="Arial" w:hAnsi="Arial" w:cs="Arial"/>
          <w:sz w:val="26"/>
          <w:szCs w:val="26"/>
          <w:lang w:val="es-ES"/>
        </w:rPr>
      </w:pPr>
      <w:r w:rsidRPr="008E3B97">
        <w:rPr>
          <w:rFonts w:ascii="Arial" w:hAnsi="Arial" w:cs="Arial"/>
          <w:sz w:val="26"/>
          <w:szCs w:val="26"/>
          <w:lang w:val="es-ES"/>
        </w:rPr>
        <w:t xml:space="preserve">En consideración de lo antes referido, esta Comisión emite </w:t>
      </w:r>
      <w:r w:rsidR="00BA333B" w:rsidRPr="00BA333B">
        <w:rPr>
          <w:rFonts w:ascii="Arial" w:hAnsi="Arial" w:cs="Arial"/>
          <w:b/>
          <w:bCs/>
          <w:sz w:val="26"/>
          <w:szCs w:val="26"/>
          <w:lang w:val="es-ES"/>
        </w:rPr>
        <w:t xml:space="preserve">DICTAMEN </w:t>
      </w:r>
      <w:r w:rsidR="00BA333B" w:rsidRPr="00BA333B">
        <w:rPr>
          <w:rFonts w:ascii="Arial" w:hAnsi="Arial" w:cs="Arial"/>
          <w:b/>
          <w:bCs/>
          <w:i/>
          <w:sz w:val="26"/>
          <w:szCs w:val="26"/>
          <w:lang w:val="es-ES"/>
        </w:rPr>
        <w:t>FAVORABLE</w:t>
      </w:r>
      <w:r w:rsidRPr="008E3B97">
        <w:rPr>
          <w:rFonts w:ascii="Arial" w:hAnsi="Arial" w:cs="Arial"/>
          <w:sz w:val="26"/>
          <w:szCs w:val="26"/>
          <w:lang w:val="es-ES"/>
        </w:rPr>
        <w:t xml:space="preserve"> en relación a la conveniencia de debatir la iniciativa planteada y recomienda que se proceda a su debate conforme al texto </w:t>
      </w:r>
      <w:r w:rsidR="00BA333B">
        <w:rPr>
          <w:rFonts w:ascii="Arial" w:hAnsi="Arial" w:cs="Arial"/>
          <w:sz w:val="26"/>
          <w:szCs w:val="26"/>
          <w:lang w:val="es-ES"/>
        </w:rPr>
        <w:t xml:space="preserve">modificado </w:t>
      </w:r>
      <w:r w:rsidRPr="008E3B97">
        <w:rPr>
          <w:rFonts w:ascii="Arial" w:hAnsi="Arial" w:cs="Arial"/>
          <w:sz w:val="26"/>
          <w:szCs w:val="26"/>
          <w:lang w:val="es-ES"/>
        </w:rPr>
        <w:t>que se adjunta.</w:t>
      </w:r>
    </w:p>
    <w:p w:rsidR="00AE5FFB" w:rsidRPr="008E3B97" w:rsidRDefault="00AE5FFB" w:rsidP="00AE5FFB">
      <w:pPr>
        <w:spacing w:after="0" w:line="480" w:lineRule="auto"/>
        <w:jc w:val="both"/>
        <w:rPr>
          <w:rFonts w:ascii="Arial" w:hAnsi="Arial" w:cs="Arial"/>
          <w:sz w:val="26"/>
          <w:szCs w:val="26"/>
          <w:lang w:val="es-ES"/>
        </w:rPr>
      </w:pPr>
    </w:p>
    <w:p w:rsidR="00AE5FFB" w:rsidRPr="008E3B97" w:rsidRDefault="00AE5FFB" w:rsidP="00AE5FFB">
      <w:pPr>
        <w:spacing w:after="0" w:line="480" w:lineRule="auto"/>
        <w:jc w:val="both"/>
        <w:rPr>
          <w:rFonts w:ascii="Arial" w:eastAsia="Times New Roman" w:hAnsi="Arial" w:cs="Arial"/>
          <w:b/>
          <w:sz w:val="26"/>
          <w:szCs w:val="26"/>
          <w:lang w:val="es-ES" w:eastAsia="es-ES"/>
        </w:rPr>
      </w:pPr>
      <w:r w:rsidRPr="008E3B97">
        <w:rPr>
          <w:rFonts w:ascii="Arial" w:hAnsi="Arial" w:cs="Arial"/>
          <w:sz w:val="26"/>
          <w:szCs w:val="26"/>
          <w:lang w:val="es-ES"/>
        </w:rPr>
        <w:t>Tegucigalpa, Municipio del Distrito Central, a los       días del mes de Julio del año 2021.</w:t>
      </w:r>
    </w:p>
    <w:p w:rsidR="00E47D8B" w:rsidRPr="008E3B97" w:rsidRDefault="00E47D8B" w:rsidP="00747357">
      <w:pPr>
        <w:tabs>
          <w:tab w:val="left" w:pos="1243"/>
        </w:tabs>
        <w:spacing w:after="0" w:line="240" w:lineRule="auto"/>
        <w:jc w:val="center"/>
        <w:rPr>
          <w:rFonts w:ascii="Arial" w:hAnsi="Arial" w:cs="Arial"/>
          <w:color w:val="000000" w:themeColor="text1"/>
          <w:sz w:val="26"/>
          <w:szCs w:val="26"/>
          <w:lang w:val="es-ES"/>
        </w:rPr>
      </w:pPr>
      <w:r w:rsidRPr="008E3B97">
        <w:rPr>
          <w:rFonts w:ascii="Arial" w:hAnsi="Arial" w:cs="Arial"/>
          <w:b/>
          <w:color w:val="000000" w:themeColor="text1"/>
          <w:sz w:val="26"/>
          <w:szCs w:val="26"/>
          <w:lang w:val="es-ES"/>
        </w:rPr>
        <w:t>COMISIÓN ESPECIAL</w:t>
      </w:r>
    </w:p>
    <w:p w:rsidR="00E47D8B" w:rsidRPr="008E3B97" w:rsidRDefault="00E47D8B" w:rsidP="00747357">
      <w:pPr>
        <w:spacing w:after="0" w:line="240" w:lineRule="auto"/>
        <w:rPr>
          <w:rFonts w:ascii="Arial" w:hAnsi="Arial" w:cs="Arial"/>
          <w:color w:val="000000" w:themeColor="text1"/>
          <w:sz w:val="26"/>
          <w:szCs w:val="26"/>
          <w:u w:val="single"/>
          <w:lang w:val="es-ES"/>
        </w:rPr>
      </w:pPr>
    </w:p>
    <w:p w:rsidR="00E47D8B" w:rsidRPr="008E3B97" w:rsidRDefault="00E47D8B" w:rsidP="00747357">
      <w:pPr>
        <w:spacing w:after="0" w:line="240" w:lineRule="auto"/>
        <w:rPr>
          <w:rFonts w:ascii="Arial" w:hAnsi="Arial" w:cs="Arial"/>
          <w:color w:val="000000" w:themeColor="text1"/>
          <w:sz w:val="26"/>
          <w:szCs w:val="26"/>
          <w:u w:val="single"/>
          <w:lang w:val="es-ES"/>
        </w:rPr>
      </w:pPr>
    </w:p>
    <w:p w:rsidR="00E47D8B" w:rsidRPr="008E3B97" w:rsidRDefault="00E47D8B" w:rsidP="00747357">
      <w:pPr>
        <w:spacing w:after="0" w:line="240" w:lineRule="auto"/>
        <w:rPr>
          <w:rFonts w:ascii="Arial" w:hAnsi="Arial" w:cs="Arial"/>
          <w:color w:val="000000" w:themeColor="text1"/>
          <w:sz w:val="26"/>
          <w:szCs w:val="26"/>
          <w:u w:val="single"/>
          <w:lang w:val="es-ES"/>
        </w:rPr>
      </w:pPr>
    </w:p>
    <w:p w:rsidR="00E47D8B" w:rsidRPr="008E3B97" w:rsidRDefault="00E47D8B" w:rsidP="00747357">
      <w:pPr>
        <w:spacing w:after="0" w:line="240" w:lineRule="auto"/>
        <w:ind w:left="1134" w:right="1134"/>
        <w:jc w:val="center"/>
        <w:rPr>
          <w:rFonts w:ascii="Arial" w:hAnsi="Arial" w:cs="Arial"/>
          <w:color w:val="000000" w:themeColor="text1"/>
          <w:sz w:val="26"/>
          <w:szCs w:val="26"/>
          <w:lang w:val="es-ES"/>
        </w:rPr>
      </w:pPr>
      <w:r w:rsidRPr="008E3B97">
        <w:rPr>
          <w:rFonts w:ascii="Arial" w:hAnsi="Arial" w:cs="Arial"/>
          <w:b/>
          <w:color w:val="000000" w:themeColor="text1"/>
          <w:sz w:val="26"/>
          <w:szCs w:val="26"/>
          <w:lang w:val="es-ES"/>
        </w:rPr>
        <w:t>___________________________________</w:t>
      </w:r>
    </w:p>
    <w:p w:rsidR="00E47D8B" w:rsidRPr="008E3B97" w:rsidRDefault="00E47D8B" w:rsidP="00747357">
      <w:pPr>
        <w:spacing w:after="0" w:line="240" w:lineRule="auto"/>
        <w:ind w:left="1134" w:right="1134"/>
        <w:jc w:val="center"/>
        <w:rPr>
          <w:rFonts w:ascii="Arial" w:hAnsi="Arial" w:cs="Arial"/>
          <w:b/>
          <w:color w:val="000000" w:themeColor="text1"/>
          <w:sz w:val="26"/>
          <w:szCs w:val="26"/>
          <w:lang w:val="es-ES"/>
        </w:rPr>
      </w:pPr>
      <w:r w:rsidRPr="008E3B97">
        <w:rPr>
          <w:rFonts w:ascii="Arial" w:hAnsi="Arial" w:cs="Arial"/>
          <w:b/>
          <w:color w:val="000000" w:themeColor="text1"/>
          <w:sz w:val="26"/>
          <w:szCs w:val="26"/>
          <w:lang w:val="es-ES"/>
        </w:rPr>
        <w:t>MARIO ALONSO PÉREZ LÓPEZ</w:t>
      </w:r>
    </w:p>
    <w:p w:rsidR="00E47D8B" w:rsidRPr="008E3B97" w:rsidRDefault="00E47D8B" w:rsidP="00747357">
      <w:pPr>
        <w:spacing w:after="0" w:line="240" w:lineRule="auto"/>
        <w:ind w:right="1134"/>
        <w:jc w:val="both"/>
        <w:rPr>
          <w:rFonts w:ascii="Arial" w:hAnsi="Arial" w:cs="Arial"/>
          <w:color w:val="000000" w:themeColor="text1"/>
          <w:sz w:val="26"/>
          <w:szCs w:val="26"/>
          <w:lang w:val="es-ES"/>
        </w:rPr>
      </w:pPr>
    </w:p>
    <w:tbl>
      <w:tblPr>
        <w:tblW w:w="9356" w:type="dxa"/>
        <w:tblInd w:w="-5" w:type="dxa"/>
        <w:tblLayout w:type="fixed"/>
        <w:tblLook w:val="0000" w:firstRow="0" w:lastRow="0" w:firstColumn="0" w:lastColumn="0" w:noHBand="0" w:noVBand="0"/>
      </w:tblPr>
      <w:tblGrid>
        <w:gridCol w:w="4590"/>
        <w:gridCol w:w="4766"/>
      </w:tblGrid>
      <w:tr w:rsidR="00E47D8B" w:rsidRPr="008E3B97" w:rsidTr="00621457">
        <w:tc>
          <w:tcPr>
            <w:tcW w:w="4590" w:type="dxa"/>
          </w:tcPr>
          <w:p w:rsidR="00E47D8B" w:rsidRPr="008E3B97" w:rsidRDefault="00E47D8B" w:rsidP="00747357">
            <w:pPr>
              <w:pBdr>
                <w:bottom w:val="single" w:sz="12" w:space="1" w:color="000000"/>
              </w:pBdr>
              <w:spacing w:after="0" w:line="240" w:lineRule="auto"/>
              <w:ind w:right="165"/>
              <w:rPr>
                <w:rFonts w:ascii="Arial" w:hAnsi="Arial" w:cs="Arial"/>
                <w:color w:val="000000" w:themeColor="text1"/>
                <w:sz w:val="26"/>
                <w:szCs w:val="26"/>
                <w:lang w:val="es-ES"/>
              </w:rPr>
            </w:pPr>
          </w:p>
          <w:p w:rsidR="00E47D8B" w:rsidRPr="008E3B97" w:rsidRDefault="00E47D8B" w:rsidP="00747357">
            <w:pPr>
              <w:pBdr>
                <w:bottom w:val="single" w:sz="12" w:space="1" w:color="000000"/>
              </w:pBdr>
              <w:spacing w:after="0" w:line="240" w:lineRule="auto"/>
              <w:ind w:right="165"/>
              <w:jc w:val="center"/>
              <w:rPr>
                <w:rFonts w:ascii="Arial" w:hAnsi="Arial" w:cs="Arial"/>
                <w:color w:val="000000" w:themeColor="text1"/>
                <w:sz w:val="26"/>
                <w:szCs w:val="26"/>
                <w:lang w:val="es-ES"/>
              </w:rPr>
            </w:pPr>
          </w:p>
          <w:p w:rsidR="00E47D8B" w:rsidRPr="008E3B97" w:rsidRDefault="00E47D8B" w:rsidP="00747357">
            <w:pPr>
              <w:spacing w:after="0" w:line="240" w:lineRule="auto"/>
              <w:ind w:right="165"/>
              <w:jc w:val="center"/>
              <w:rPr>
                <w:rFonts w:ascii="Arial" w:hAnsi="Arial" w:cs="Arial"/>
                <w:color w:val="000000" w:themeColor="text1"/>
                <w:sz w:val="26"/>
                <w:szCs w:val="26"/>
                <w:lang w:val="es-ES"/>
              </w:rPr>
            </w:pPr>
            <w:r w:rsidRPr="008E3B97">
              <w:rPr>
                <w:rFonts w:ascii="Arial" w:hAnsi="Arial" w:cs="Arial"/>
                <w:b/>
                <w:color w:val="000000" w:themeColor="text1"/>
                <w:sz w:val="26"/>
                <w:szCs w:val="26"/>
                <w:lang w:val="es-ES"/>
              </w:rPr>
              <w:t>JUAN DIEGO ZELAYA</w:t>
            </w:r>
          </w:p>
        </w:tc>
        <w:tc>
          <w:tcPr>
            <w:tcW w:w="4766" w:type="dxa"/>
          </w:tcPr>
          <w:p w:rsidR="00E47D8B" w:rsidRPr="008E3B97" w:rsidRDefault="00E47D8B" w:rsidP="00747357">
            <w:pPr>
              <w:pBdr>
                <w:bottom w:val="single" w:sz="12" w:space="1" w:color="000000"/>
              </w:pBdr>
              <w:tabs>
                <w:tab w:val="right" w:pos="3328"/>
              </w:tabs>
              <w:spacing w:after="0" w:line="240" w:lineRule="auto"/>
              <w:ind w:right="256"/>
              <w:rPr>
                <w:rFonts w:ascii="Arial" w:hAnsi="Arial" w:cs="Arial"/>
                <w:color w:val="000000" w:themeColor="text1"/>
                <w:sz w:val="26"/>
                <w:szCs w:val="26"/>
                <w:lang w:val="es-ES"/>
              </w:rPr>
            </w:pPr>
          </w:p>
          <w:p w:rsidR="00E47D8B" w:rsidRPr="008E3B97" w:rsidRDefault="00E47D8B" w:rsidP="00747357">
            <w:pPr>
              <w:pBdr>
                <w:bottom w:val="single" w:sz="12" w:space="1" w:color="000000"/>
              </w:pBdr>
              <w:tabs>
                <w:tab w:val="right" w:pos="3328"/>
              </w:tabs>
              <w:spacing w:after="0" w:line="240" w:lineRule="auto"/>
              <w:ind w:right="256"/>
              <w:jc w:val="center"/>
              <w:rPr>
                <w:rFonts w:ascii="Arial" w:hAnsi="Arial" w:cs="Arial"/>
                <w:color w:val="000000" w:themeColor="text1"/>
                <w:sz w:val="26"/>
                <w:szCs w:val="26"/>
                <w:lang w:val="es-ES"/>
              </w:rPr>
            </w:pPr>
          </w:p>
          <w:p w:rsidR="00E47D8B" w:rsidRPr="008E3B97" w:rsidRDefault="00E47D8B" w:rsidP="00747357">
            <w:pPr>
              <w:tabs>
                <w:tab w:val="right" w:pos="3328"/>
              </w:tabs>
              <w:spacing w:after="0" w:line="240" w:lineRule="auto"/>
              <w:ind w:right="256"/>
              <w:jc w:val="center"/>
              <w:rPr>
                <w:rFonts w:ascii="Arial" w:hAnsi="Arial" w:cs="Arial"/>
                <w:b/>
                <w:color w:val="000000" w:themeColor="text1"/>
                <w:sz w:val="26"/>
                <w:szCs w:val="26"/>
                <w:lang w:val="es-ES"/>
              </w:rPr>
            </w:pPr>
            <w:r w:rsidRPr="008E3B97">
              <w:rPr>
                <w:rFonts w:ascii="Arial" w:hAnsi="Arial" w:cs="Arial"/>
                <w:b/>
                <w:color w:val="000000" w:themeColor="text1"/>
                <w:sz w:val="26"/>
                <w:szCs w:val="26"/>
                <w:lang w:val="es-ES"/>
              </w:rPr>
              <w:t>FELÍCITO ÁVILA ORDÓÑEZ</w:t>
            </w:r>
          </w:p>
          <w:p w:rsidR="00E47D8B" w:rsidRPr="008E3B97" w:rsidRDefault="00E47D8B" w:rsidP="00747357">
            <w:pPr>
              <w:tabs>
                <w:tab w:val="right" w:pos="3328"/>
              </w:tabs>
              <w:spacing w:after="0" w:line="240" w:lineRule="auto"/>
              <w:ind w:right="256"/>
              <w:jc w:val="center"/>
              <w:rPr>
                <w:rFonts w:ascii="Arial" w:hAnsi="Arial" w:cs="Arial"/>
                <w:color w:val="000000" w:themeColor="text1"/>
                <w:sz w:val="26"/>
                <w:szCs w:val="26"/>
                <w:lang w:val="es-ES"/>
              </w:rPr>
            </w:pPr>
          </w:p>
        </w:tc>
      </w:tr>
      <w:tr w:rsidR="00E47D8B" w:rsidRPr="008E3B97" w:rsidTr="00621457">
        <w:tc>
          <w:tcPr>
            <w:tcW w:w="4590" w:type="dxa"/>
          </w:tcPr>
          <w:p w:rsidR="00E47D8B" w:rsidRPr="008E3B97" w:rsidRDefault="00E47D8B" w:rsidP="00747357">
            <w:pPr>
              <w:pBdr>
                <w:bottom w:val="single" w:sz="12" w:space="1" w:color="000000"/>
              </w:pBdr>
              <w:spacing w:after="0" w:line="240" w:lineRule="auto"/>
              <w:ind w:right="165"/>
              <w:rPr>
                <w:rFonts w:ascii="Arial" w:hAnsi="Arial" w:cs="Arial"/>
                <w:color w:val="000000" w:themeColor="text1"/>
                <w:sz w:val="26"/>
                <w:szCs w:val="26"/>
                <w:lang w:val="es-ES"/>
              </w:rPr>
            </w:pPr>
          </w:p>
          <w:p w:rsidR="00E47D8B" w:rsidRPr="008E3B97" w:rsidRDefault="00E47D8B" w:rsidP="00747357">
            <w:pPr>
              <w:pBdr>
                <w:bottom w:val="single" w:sz="12" w:space="1" w:color="000000"/>
              </w:pBdr>
              <w:spacing w:after="0" w:line="240" w:lineRule="auto"/>
              <w:ind w:right="165"/>
              <w:rPr>
                <w:rFonts w:ascii="Arial" w:hAnsi="Arial" w:cs="Arial"/>
                <w:color w:val="000000" w:themeColor="text1"/>
                <w:sz w:val="26"/>
                <w:szCs w:val="26"/>
                <w:lang w:val="es-ES"/>
              </w:rPr>
            </w:pPr>
          </w:p>
          <w:p w:rsidR="00E47D8B" w:rsidRPr="008E3B97" w:rsidRDefault="00E47D8B" w:rsidP="00747357">
            <w:pPr>
              <w:pBdr>
                <w:bottom w:val="single" w:sz="12" w:space="1" w:color="000000"/>
              </w:pBdr>
              <w:spacing w:after="0" w:line="240" w:lineRule="auto"/>
              <w:ind w:right="165"/>
              <w:jc w:val="center"/>
              <w:rPr>
                <w:rFonts w:ascii="Arial" w:hAnsi="Arial" w:cs="Arial"/>
                <w:color w:val="000000" w:themeColor="text1"/>
                <w:sz w:val="26"/>
                <w:szCs w:val="26"/>
                <w:lang w:val="es-ES"/>
              </w:rPr>
            </w:pPr>
          </w:p>
          <w:p w:rsidR="00E47D8B" w:rsidRPr="008E3B97" w:rsidRDefault="00E47D8B" w:rsidP="00747357">
            <w:pPr>
              <w:spacing w:after="0" w:line="240" w:lineRule="auto"/>
              <w:ind w:right="165"/>
              <w:jc w:val="center"/>
              <w:rPr>
                <w:rFonts w:ascii="Arial" w:hAnsi="Arial" w:cs="Arial"/>
                <w:color w:val="000000" w:themeColor="text1"/>
                <w:sz w:val="26"/>
                <w:szCs w:val="26"/>
                <w:lang w:val="es-ES"/>
              </w:rPr>
            </w:pPr>
            <w:r w:rsidRPr="008E3B97">
              <w:rPr>
                <w:rFonts w:ascii="Arial" w:hAnsi="Arial" w:cs="Arial"/>
                <w:b/>
                <w:color w:val="000000" w:themeColor="text1"/>
                <w:sz w:val="26"/>
                <w:szCs w:val="26"/>
                <w:lang w:val="es-ES"/>
              </w:rPr>
              <w:t>MARIO EDGARDO SEGURA</w:t>
            </w:r>
          </w:p>
          <w:p w:rsidR="00E47D8B" w:rsidRPr="008E3B97" w:rsidRDefault="00E47D8B" w:rsidP="00747357">
            <w:pPr>
              <w:spacing w:after="0" w:line="240" w:lineRule="auto"/>
              <w:rPr>
                <w:rFonts w:ascii="Arial" w:hAnsi="Arial" w:cs="Arial"/>
                <w:color w:val="000000" w:themeColor="text1"/>
                <w:sz w:val="26"/>
                <w:szCs w:val="26"/>
                <w:lang w:val="es-ES"/>
              </w:rPr>
            </w:pPr>
          </w:p>
          <w:p w:rsidR="00E47D8B" w:rsidRPr="008E3B97" w:rsidRDefault="00E47D8B" w:rsidP="00747357">
            <w:pPr>
              <w:spacing w:after="0" w:line="240" w:lineRule="auto"/>
              <w:rPr>
                <w:rFonts w:ascii="Arial" w:hAnsi="Arial" w:cs="Arial"/>
                <w:color w:val="000000" w:themeColor="text1"/>
                <w:sz w:val="26"/>
                <w:szCs w:val="26"/>
                <w:lang w:val="es-ES"/>
              </w:rPr>
            </w:pPr>
          </w:p>
        </w:tc>
        <w:tc>
          <w:tcPr>
            <w:tcW w:w="4766" w:type="dxa"/>
          </w:tcPr>
          <w:p w:rsidR="00E47D8B" w:rsidRPr="008E3B97" w:rsidRDefault="00E47D8B" w:rsidP="00747357">
            <w:pPr>
              <w:pBdr>
                <w:bottom w:val="single" w:sz="12" w:space="1" w:color="000000"/>
              </w:pBdr>
              <w:spacing w:after="0" w:line="240" w:lineRule="auto"/>
              <w:ind w:right="256"/>
              <w:rPr>
                <w:rFonts w:ascii="Arial" w:hAnsi="Arial" w:cs="Arial"/>
                <w:color w:val="000000" w:themeColor="text1"/>
                <w:sz w:val="26"/>
                <w:szCs w:val="26"/>
                <w:lang w:val="es-ES"/>
              </w:rPr>
            </w:pPr>
          </w:p>
          <w:p w:rsidR="00E47D8B" w:rsidRPr="008E3B97" w:rsidRDefault="00E47D8B" w:rsidP="00747357">
            <w:pPr>
              <w:pBdr>
                <w:bottom w:val="single" w:sz="12" w:space="1" w:color="000000"/>
              </w:pBdr>
              <w:spacing w:after="0" w:line="240" w:lineRule="auto"/>
              <w:ind w:right="256"/>
              <w:rPr>
                <w:rFonts w:ascii="Arial" w:hAnsi="Arial" w:cs="Arial"/>
                <w:color w:val="000000" w:themeColor="text1"/>
                <w:sz w:val="26"/>
                <w:szCs w:val="26"/>
                <w:lang w:val="es-ES"/>
              </w:rPr>
            </w:pPr>
          </w:p>
          <w:p w:rsidR="00E47D8B" w:rsidRPr="008E3B97" w:rsidRDefault="00E47D8B" w:rsidP="00747357">
            <w:pPr>
              <w:pBdr>
                <w:bottom w:val="single" w:sz="12" w:space="1" w:color="000000"/>
              </w:pBdr>
              <w:spacing w:after="0" w:line="240" w:lineRule="auto"/>
              <w:ind w:right="256"/>
              <w:jc w:val="center"/>
              <w:rPr>
                <w:rFonts w:ascii="Arial" w:hAnsi="Arial" w:cs="Arial"/>
                <w:color w:val="000000" w:themeColor="text1"/>
                <w:sz w:val="26"/>
                <w:szCs w:val="26"/>
                <w:lang w:val="es-ES"/>
              </w:rPr>
            </w:pPr>
          </w:p>
          <w:p w:rsidR="00E47D8B" w:rsidRPr="008E3B97" w:rsidRDefault="00E47D8B" w:rsidP="00747357">
            <w:pPr>
              <w:spacing w:after="0" w:line="240" w:lineRule="auto"/>
              <w:ind w:right="256"/>
              <w:jc w:val="center"/>
              <w:rPr>
                <w:rFonts w:ascii="Arial" w:hAnsi="Arial" w:cs="Arial"/>
                <w:color w:val="000000" w:themeColor="text1"/>
                <w:sz w:val="26"/>
                <w:szCs w:val="26"/>
                <w:lang w:val="es-ES"/>
              </w:rPr>
            </w:pPr>
            <w:r w:rsidRPr="008E3B97">
              <w:rPr>
                <w:rFonts w:ascii="Arial" w:hAnsi="Arial" w:cs="Arial"/>
                <w:b/>
                <w:color w:val="000000" w:themeColor="text1"/>
                <w:sz w:val="26"/>
                <w:szCs w:val="26"/>
                <w:lang w:val="es-ES"/>
              </w:rPr>
              <w:t>SAMUEL MADRID</w:t>
            </w:r>
          </w:p>
          <w:p w:rsidR="00E47D8B" w:rsidRPr="008E3B97" w:rsidRDefault="00E47D8B" w:rsidP="00747357">
            <w:pPr>
              <w:spacing w:after="0" w:line="240" w:lineRule="auto"/>
              <w:ind w:right="256"/>
              <w:jc w:val="center"/>
              <w:rPr>
                <w:rFonts w:ascii="Arial" w:hAnsi="Arial" w:cs="Arial"/>
                <w:b/>
                <w:color w:val="000000" w:themeColor="text1"/>
                <w:sz w:val="26"/>
                <w:szCs w:val="26"/>
                <w:lang w:val="es-ES"/>
              </w:rPr>
            </w:pPr>
            <w:r w:rsidRPr="008E3B97">
              <w:rPr>
                <w:rFonts w:ascii="Arial" w:hAnsi="Arial" w:cs="Arial"/>
                <w:b/>
                <w:color w:val="000000" w:themeColor="text1"/>
                <w:sz w:val="26"/>
                <w:szCs w:val="26"/>
                <w:lang w:val="es-ES"/>
              </w:rPr>
              <w:t>EN SUSTICUCIÓN DE FRANCISCO JAVIER PAZ LAÍNEZ</w:t>
            </w:r>
          </w:p>
          <w:p w:rsidR="00E47D8B" w:rsidRPr="008E3B97" w:rsidRDefault="00E47D8B" w:rsidP="00747357">
            <w:pPr>
              <w:spacing w:after="0" w:line="240" w:lineRule="auto"/>
              <w:ind w:right="256"/>
              <w:jc w:val="center"/>
              <w:rPr>
                <w:rFonts w:ascii="Arial" w:hAnsi="Arial" w:cs="Arial"/>
                <w:color w:val="000000" w:themeColor="text1"/>
                <w:sz w:val="26"/>
                <w:szCs w:val="26"/>
                <w:lang w:val="es-ES"/>
              </w:rPr>
            </w:pPr>
          </w:p>
          <w:p w:rsidR="00E47D8B" w:rsidRPr="008E3B97" w:rsidRDefault="00E47D8B" w:rsidP="00747357">
            <w:pPr>
              <w:spacing w:after="0" w:line="240" w:lineRule="auto"/>
              <w:ind w:right="256"/>
              <w:jc w:val="center"/>
              <w:rPr>
                <w:rFonts w:ascii="Arial" w:hAnsi="Arial" w:cs="Arial"/>
                <w:color w:val="000000" w:themeColor="text1"/>
                <w:sz w:val="26"/>
                <w:szCs w:val="26"/>
                <w:lang w:val="es-ES"/>
              </w:rPr>
            </w:pPr>
          </w:p>
        </w:tc>
      </w:tr>
      <w:tr w:rsidR="00E47D8B" w:rsidRPr="008E3B97" w:rsidTr="00621457">
        <w:tc>
          <w:tcPr>
            <w:tcW w:w="4590" w:type="dxa"/>
          </w:tcPr>
          <w:p w:rsidR="00E47D8B" w:rsidRPr="008E3B97" w:rsidRDefault="004917CE" w:rsidP="00747357">
            <w:pPr>
              <w:pBdr>
                <w:bottom w:val="single" w:sz="12" w:space="1" w:color="000000"/>
              </w:pBdr>
              <w:spacing w:after="0" w:line="240" w:lineRule="auto"/>
              <w:ind w:right="165"/>
              <w:rPr>
                <w:rFonts w:ascii="Arial" w:hAnsi="Arial" w:cs="Arial"/>
                <w:color w:val="000000" w:themeColor="text1"/>
                <w:sz w:val="26"/>
                <w:szCs w:val="26"/>
                <w:lang w:val="es-ES"/>
              </w:rPr>
            </w:pPr>
            <w:r>
              <w:rPr>
                <w:rFonts w:ascii="Arial" w:hAnsi="Arial" w:cs="Arial"/>
                <w:color w:val="000000" w:themeColor="text1"/>
                <w:sz w:val="26"/>
                <w:szCs w:val="26"/>
                <w:lang w:val="es-ES"/>
              </w:rPr>
              <w:t xml:space="preserve">                  </w:t>
            </w:r>
            <w:bookmarkStart w:id="0" w:name="_GoBack"/>
            <w:bookmarkEnd w:id="0"/>
            <w:r>
              <w:rPr>
                <w:rFonts w:ascii="Arial" w:hAnsi="Arial" w:cs="Arial"/>
                <w:color w:val="000000" w:themeColor="text1"/>
                <w:sz w:val="26"/>
                <w:szCs w:val="26"/>
                <w:lang w:val="es-ES"/>
              </w:rPr>
              <w:t>Se abstiene</w:t>
            </w:r>
          </w:p>
          <w:p w:rsidR="00E47D8B" w:rsidRPr="008E3B97" w:rsidRDefault="00E47D8B" w:rsidP="00747357">
            <w:pPr>
              <w:spacing w:after="0" w:line="240" w:lineRule="auto"/>
              <w:ind w:right="165"/>
              <w:jc w:val="center"/>
              <w:rPr>
                <w:rFonts w:ascii="Arial" w:hAnsi="Arial" w:cs="Arial"/>
                <w:color w:val="000000" w:themeColor="text1"/>
                <w:sz w:val="26"/>
                <w:szCs w:val="26"/>
                <w:lang w:val="es-ES"/>
              </w:rPr>
            </w:pPr>
            <w:r w:rsidRPr="008E3B97">
              <w:rPr>
                <w:rFonts w:ascii="Arial" w:hAnsi="Arial" w:cs="Arial"/>
                <w:b/>
                <w:color w:val="000000" w:themeColor="text1"/>
                <w:sz w:val="26"/>
                <w:szCs w:val="26"/>
                <w:lang w:val="es-ES"/>
              </w:rPr>
              <w:t>KAREN DINORA ORTEGA OSORTO</w:t>
            </w:r>
          </w:p>
          <w:p w:rsidR="00E47D8B" w:rsidRPr="008E3B97" w:rsidRDefault="00E47D8B" w:rsidP="00747357">
            <w:pPr>
              <w:spacing w:after="0" w:line="240" w:lineRule="auto"/>
              <w:ind w:right="165"/>
              <w:jc w:val="center"/>
              <w:rPr>
                <w:rFonts w:ascii="Arial" w:hAnsi="Arial" w:cs="Arial"/>
                <w:color w:val="000000" w:themeColor="text1"/>
                <w:sz w:val="26"/>
                <w:szCs w:val="26"/>
                <w:lang w:val="es-ES"/>
              </w:rPr>
            </w:pPr>
          </w:p>
        </w:tc>
        <w:tc>
          <w:tcPr>
            <w:tcW w:w="4766" w:type="dxa"/>
          </w:tcPr>
          <w:p w:rsidR="00E47D8B" w:rsidRPr="008E3B97" w:rsidRDefault="00E47D8B" w:rsidP="00747357">
            <w:pPr>
              <w:pBdr>
                <w:bottom w:val="single" w:sz="12" w:space="1" w:color="000000"/>
              </w:pBdr>
              <w:spacing w:after="0" w:line="240" w:lineRule="auto"/>
              <w:ind w:right="256"/>
              <w:rPr>
                <w:rFonts w:ascii="Arial" w:hAnsi="Arial" w:cs="Arial"/>
                <w:color w:val="000000" w:themeColor="text1"/>
                <w:sz w:val="26"/>
                <w:szCs w:val="26"/>
                <w:lang w:val="es-ES"/>
              </w:rPr>
            </w:pPr>
          </w:p>
          <w:p w:rsidR="00E47D8B" w:rsidRPr="008E3B97" w:rsidRDefault="00E47D8B" w:rsidP="00747357">
            <w:pPr>
              <w:spacing w:after="0" w:line="240" w:lineRule="auto"/>
              <w:ind w:right="256"/>
              <w:jc w:val="center"/>
              <w:rPr>
                <w:rFonts w:ascii="Arial" w:hAnsi="Arial" w:cs="Arial"/>
                <w:b/>
                <w:color w:val="000000" w:themeColor="text1"/>
                <w:sz w:val="26"/>
                <w:szCs w:val="26"/>
                <w:lang w:val="es-ES"/>
              </w:rPr>
            </w:pPr>
            <w:r w:rsidRPr="008E3B97">
              <w:rPr>
                <w:rFonts w:ascii="Arial" w:hAnsi="Arial" w:cs="Arial"/>
                <w:b/>
                <w:color w:val="000000" w:themeColor="text1"/>
                <w:sz w:val="26"/>
                <w:szCs w:val="26"/>
                <w:lang w:val="es-ES"/>
              </w:rPr>
              <w:t>EDWAR SAMIR MOLINA FÚNEZ</w:t>
            </w:r>
          </w:p>
          <w:p w:rsidR="00E47D8B" w:rsidRPr="008E3B97" w:rsidRDefault="00E47D8B" w:rsidP="00747357">
            <w:pPr>
              <w:spacing w:after="0" w:line="240" w:lineRule="auto"/>
              <w:ind w:right="256"/>
              <w:rPr>
                <w:rFonts w:ascii="Arial" w:hAnsi="Arial" w:cs="Arial"/>
                <w:color w:val="000000" w:themeColor="text1"/>
                <w:sz w:val="26"/>
                <w:szCs w:val="26"/>
                <w:lang w:val="es-ES"/>
              </w:rPr>
            </w:pPr>
          </w:p>
        </w:tc>
      </w:tr>
      <w:tr w:rsidR="00E47D8B" w:rsidRPr="008E3B97" w:rsidTr="00621457">
        <w:tc>
          <w:tcPr>
            <w:tcW w:w="4590" w:type="dxa"/>
          </w:tcPr>
          <w:p w:rsidR="00E47D8B" w:rsidRPr="008E3B97" w:rsidRDefault="00E47D8B" w:rsidP="00747357">
            <w:pPr>
              <w:pBdr>
                <w:bottom w:val="single" w:sz="12" w:space="1" w:color="000000"/>
              </w:pBdr>
              <w:spacing w:after="0" w:line="240" w:lineRule="auto"/>
              <w:ind w:right="165"/>
              <w:rPr>
                <w:rFonts w:ascii="Arial" w:hAnsi="Arial" w:cs="Arial"/>
                <w:color w:val="000000" w:themeColor="text1"/>
                <w:sz w:val="26"/>
                <w:szCs w:val="26"/>
                <w:lang w:val="es-ES"/>
              </w:rPr>
            </w:pPr>
          </w:p>
          <w:p w:rsidR="00E47D8B" w:rsidRPr="008E3B97" w:rsidRDefault="00E47D8B" w:rsidP="00747357">
            <w:pPr>
              <w:pBdr>
                <w:bottom w:val="single" w:sz="12" w:space="1" w:color="000000"/>
              </w:pBdr>
              <w:spacing w:after="0" w:line="240" w:lineRule="auto"/>
              <w:ind w:right="165"/>
              <w:rPr>
                <w:rFonts w:ascii="Arial" w:hAnsi="Arial" w:cs="Arial"/>
                <w:color w:val="000000" w:themeColor="text1"/>
                <w:sz w:val="26"/>
                <w:szCs w:val="26"/>
                <w:lang w:val="es-ES"/>
              </w:rPr>
            </w:pPr>
          </w:p>
          <w:p w:rsidR="00E47D8B" w:rsidRPr="008E3B97" w:rsidRDefault="00E47D8B" w:rsidP="00747357">
            <w:pPr>
              <w:spacing w:after="0" w:line="240" w:lineRule="auto"/>
              <w:ind w:right="165"/>
              <w:jc w:val="center"/>
              <w:rPr>
                <w:rFonts w:ascii="Arial" w:hAnsi="Arial" w:cs="Arial"/>
                <w:color w:val="000000" w:themeColor="text1"/>
                <w:sz w:val="26"/>
                <w:szCs w:val="26"/>
                <w:lang w:val="es-ES"/>
              </w:rPr>
            </w:pPr>
            <w:r w:rsidRPr="008E3B97">
              <w:rPr>
                <w:rFonts w:ascii="Arial" w:hAnsi="Arial" w:cs="Arial"/>
                <w:b/>
                <w:color w:val="000000" w:themeColor="text1"/>
                <w:sz w:val="26"/>
                <w:szCs w:val="26"/>
                <w:lang w:val="es-ES"/>
              </w:rPr>
              <w:t>IVETH OBDULIA MATUTE BETANCOURT</w:t>
            </w:r>
          </w:p>
        </w:tc>
        <w:tc>
          <w:tcPr>
            <w:tcW w:w="4766" w:type="dxa"/>
          </w:tcPr>
          <w:p w:rsidR="00E47D8B" w:rsidRPr="008E3B97" w:rsidRDefault="00E47D8B" w:rsidP="00747357">
            <w:pPr>
              <w:pBdr>
                <w:bottom w:val="single" w:sz="12" w:space="1" w:color="000000"/>
              </w:pBdr>
              <w:spacing w:after="0" w:line="240" w:lineRule="auto"/>
              <w:ind w:right="256"/>
              <w:rPr>
                <w:rFonts w:ascii="Arial" w:hAnsi="Arial" w:cs="Arial"/>
                <w:color w:val="000000" w:themeColor="text1"/>
                <w:sz w:val="26"/>
                <w:szCs w:val="26"/>
                <w:lang w:val="es-ES"/>
              </w:rPr>
            </w:pPr>
          </w:p>
          <w:p w:rsidR="00E47D8B" w:rsidRPr="008E3B97" w:rsidRDefault="00E47D8B" w:rsidP="00747357">
            <w:pPr>
              <w:pBdr>
                <w:bottom w:val="single" w:sz="12" w:space="1" w:color="000000"/>
              </w:pBdr>
              <w:spacing w:after="0" w:line="240" w:lineRule="auto"/>
              <w:ind w:right="256"/>
              <w:rPr>
                <w:rFonts w:ascii="Arial" w:hAnsi="Arial" w:cs="Arial"/>
                <w:color w:val="000000" w:themeColor="text1"/>
                <w:sz w:val="26"/>
                <w:szCs w:val="26"/>
                <w:lang w:val="es-ES"/>
              </w:rPr>
            </w:pPr>
          </w:p>
          <w:p w:rsidR="00E47D8B" w:rsidRPr="008E3B97" w:rsidRDefault="00E47D8B" w:rsidP="00747357">
            <w:pPr>
              <w:spacing w:after="0" w:line="240" w:lineRule="auto"/>
              <w:ind w:right="256"/>
              <w:jc w:val="center"/>
              <w:rPr>
                <w:rFonts w:ascii="Arial" w:hAnsi="Arial" w:cs="Arial"/>
                <w:b/>
                <w:color w:val="000000" w:themeColor="text1"/>
                <w:sz w:val="26"/>
                <w:szCs w:val="26"/>
                <w:lang w:val="es-ES"/>
              </w:rPr>
            </w:pPr>
            <w:r w:rsidRPr="008E3B97">
              <w:rPr>
                <w:rFonts w:ascii="Arial" w:hAnsi="Arial" w:cs="Arial"/>
                <w:b/>
                <w:color w:val="000000" w:themeColor="text1"/>
                <w:sz w:val="26"/>
                <w:szCs w:val="26"/>
                <w:lang w:val="es-ES"/>
              </w:rPr>
              <w:t>MARIO LUIS NOÉ VILLAFRANCA</w:t>
            </w:r>
          </w:p>
          <w:p w:rsidR="00E47D8B" w:rsidRPr="008E3B97" w:rsidRDefault="00E47D8B" w:rsidP="00747357">
            <w:pPr>
              <w:spacing w:after="0" w:line="240" w:lineRule="auto"/>
              <w:ind w:right="256"/>
              <w:jc w:val="center"/>
              <w:rPr>
                <w:rFonts w:ascii="Arial" w:hAnsi="Arial" w:cs="Arial"/>
                <w:b/>
                <w:color w:val="000000" w:themeColor="text1"/>
                <w:sz w:val="26"/>
                <w:szCs w:val="26"/>
                <w:lang w:val="es-ES"/>
              </w:rPr>
            </w:pPr>
          </w:p>
          <w:p w:rsidR="00E47D8B" w:rsidRPr="008E3B97" w:rsidRDefault="00E47D8B" w:rsidP="00747357">
            <w:pPr>
              <w:spacing w:after="0" w:line="240" w:lineRule="auto"/>
              <w:ind w:right="256"/>
              <w:jc w:val="center"/>
              <w:rPr>
                <w:rFonts w:ascii="Arial" w:hAnsi="Arial" w:cs="Arial"/>
                <w:color w:val="000000" w:themeColor="text1"/>
                <w:sz w:val="26"/>
                <w:szCs w:val="26"/>
                <w:lang w:val="es-ES"/>
              </w:rPr>
            </w:pPr>
          </w:p>
        </w:tc>
      </w:tr>
      <w:tr w:rsidR="00E47D8B" w:rsidRPr="008E3B97" w:rsidTr="00621457">
        <w:tc>
          <w:tcPr>
            <w:tcW w:w="4590" w:type="dxa"/>
          </w:tcPr>
          <w:p w:rsidR="00E47D8B" w:rsidRPr="008E3B97" w:rsidRDefault="00E47D8B" w:rsidP="00747357">
            <w:pPr>
              <w:tabs>
                <w:tab w:val="left" w:pos="3420"/>
              </w:tabs>
              <w:spacing w:after="0" w:line="240" w:lineRule="auto"/>
              <w:rPr>
                <w:rFonts w:ascii="Arial" w:hAnsi="Arial" w:cs="Arial"/>
                <w:color w:val="000000" w:themeColor="text1"/>
                <w:sz w:val="26"/>
                <w:szCs w:val="26"/>
                <w:lang w:val="es-ES"/>
              </w:rPr>
            </w:pPr>
          </w:p>
          <w:p w:rsidR="00E47D8B" w:rsidRPr="008E3B97" w:rsidRDefault="00E47D8B" w:rsidP="00747357">
            <w:pPr>
              <w:tabs>
                <w:tab w:val="left" w:pos="3420"/>
              </w:tabs>
              <w:spacing w:after="0" w:line="240" w:lineRule="auto"/>
              <w:jc w:val="center"/>
              <w:rPr>
                <w:rFonts w:ascii="Arial" w:hAnsi="Arial" w:cs="Arial"/>
                <w:color w:val="000000" w:themeColor="text1"/>
                <w:sz w:val="26"/>
                <w:szCs w:val="26"/>
                <w:lang w:val="es-ES"/>
              </w:rPr>
            </w:pPr>
            <w:r w:rsidRPr="008E3B97">
              <w:rPr>
                <w:rFonts w:ascii="Arial" w:hAnsi="Arial" w:cs="Arial"/>
                <w:b/>
                <w:color w:val="000000" w:themeColor="text1"/>
                <w:sz w:val="26"/>
                <w:szCs w:val="26"/>
                <w:lang w:val="es-ES"/>
              </w:rPr>
              <w:t>__________________________</w:t>
            </w:r>
          </w:p>
          <w:p w:rsidR="00E47D8B" w:rsidRPr="008E3B97" w:rsidRDefault="00E47D8B" w:rsidP="00747357">
            <w:pPr>
              <w:tabs>
                <w:tab w:val="left" w:pos="3420"/>
              </w:tabs>
              <w:spacing w:after="0" w:line="240" w:lineRule="auto"/>
              <w:jc w:val="center"/>
              <w:rPr>
                <w:rFonts w:ascii="Arial" w:hAnsi="Arial" w:cs="Arial"/>
                <w:color w:val="000000" w:themeColor="text1"/>
                <w:sz w:val="26"/>
                <w:szCs w:val="26"/>
                <w:lang w:val="es-ES"/>
              </w:rPr>
            </w:pPr>
            <w:r w:rsidRPr="008E3B97">
              <w:rPr>
                <w:rFonts w:ascii="Arial" w:hAnsi="Arial" w:cs="Arial"/>
                <w:b/>
                <w:color w:val="000000" w:themeColor="text1"/>
                <w:sz w:val="26"/>
                <w:szCs w:val="26"/>
                <w:lang w:val="es-ES"/>
              </w:rPr>
              <w:t>DORIS ALEJANDRINA GUTIÉRREZ</w:t>
            </w:r>
          </w:p>
        </w:tc>
        <w:tc>
          <w:tcPr>
            <w:tcW w:w="4766" w:type="dxa"/>
          </w:tcPr>
          <w:p w:rsidR="00E47D8B" w:rsidRPr="008E3B97" w:rsidRDefault="00E47D8B" w:rsidP="00747357">
            <w:pPr>
              <w:pBdr>
                <w:bottom w:val="single" w:sz="12" w:space="1" w:color="000000"/>
              </w:pBdr>
              <w:spacing w:after="0" w:line="240" w:lineRule="auto"/>
              <w:ind w:right="256"/>
              <w:rPr>
                <w:rFonts w:ascii="Arial" w:hAnsi="Arial" w:cs="Arial"/>
                <w:color w:val="000000" w:themeColor="text1"/>
                <w:sz w:val="26"/>
                <w:szCs w:val="26"/>
                <w:lang w:val="es-ES"/>
              </w:rPr>
            </w:pPr>
          </w:p>
          <w:p w:rsidR="00E47D8B" w:rsidRPr="008E3B97" w:rsidRDefault="00E47D8B" w:rsidP="00747357">
            <w:pPr>
              <w:pBdr>
                <w:bottom w:val="single" w:sz="12" w:space="1" w:color="000000"/>
              </w:pBdr>
              <w:spacing w:after="0" w:line="240" w:lineRule="auto"/>
              <w:ind w:right="256"/>
              <w:rPr>
                <w:rFonts w:ascii="Arial" w:hAnsi="Arial" w:cs="Arial"/>
                <w:color w:val="000000" w:themeColor="text1"/>
                <w:sz w:val="26"/>
                <w:szCs w:val="26"/>
                <w:lang w:val="es-ES"/>
              </w:rPr>
            </w:pPr>
          </w:p>
          <w:p w:rsidR="00E47D8B" w:rsidRPr="008E3B97" w:rsidRDefault="00E47D8B" w:rsidP="00747357">
            <w:pPr>
              <w:spacing w:after="0" w:line="240" w:lineRule="auto"/>
              <w:jc w:val="center"/>
              <w:rPr>
                <w:rFonts w:ascii="Arial" w:hAnsi="Arial" w:cs="Arial"/>
                <w:color w:val="000000" w:themeColor="text1"/>
                <w:sz w:val="26"/>
                <w:szCs w:val="26"/>
                <w:lang w:val="es-ES"/>
              </w:rPr>
            </w:pPr>
            <w:r w:rsidRPr="008E3B97">
              <w:rPr>
                <w:rFonts w:ascii="Arial" w:hAnsi="Arial" w:cs="Arial"/>
                <w:b/>
                <w:color w:val="000000" w:themeColor="text1"/>
                <w:sz w:val="26"/>
                <w:szCs w:val="26"/>
                <w:lang w:val="es-ES"/>
              </w:rPr>
              <w:t>ROLANDO DUBÓN BUESO</w:t>
            </w:r>
          </w:p>
        </w:tc>
      </w:tr>
    </w:tbl>
    <w:p w:rsidR="00E47D8B" w:rsidRPr="008E3B97" w:rsidRDefault="00E47D8B" w:rsidP="00747357">
      <w:pPr>
        <w:spacing w:after="0" w:line="240" w:lineRule="auto"/>
        <w:jc w:val="center"/>
        <w:rPr>
          <w:rFonts w:ascii="Arial" w:hAnsi="Arial" w:cs="Arial"/>
          <w:b/>
          <w:color w:val="000000" w:themeColor="text1"/>
          <w:sz w:val="26"/>
          <w:szCs w:val="26"/>
          <w:lang w:val="es-ES"/>
        </w:rPr>
      </w:pPr>
    </w:p>
    <w:p w:rsidR="00AE5FFB" w:rsidRPr="008E3B97" w:rsidRDefault="00AE5FFB" w:rsidP="00AE5FFB">
      <w:pPr>
        <w:spacing w:after="0" w:line="480" w:lineRule="auto"/>
        <w:jc w:val="center"/>
        <w:rPr>
          <w:rFonts w:ascii="Arial" w:hAnsi="Arial" w:cs="Arial"/>
          <w:b/>
          <w:sz w:val="26"/>
          <w:szCs w:val="26"/>
          <w:lang w:val="es-ES"/>
        </w:rPr>
      </w:pPr>
    </w:p>
    <w:p w:rsidR="00417B16" w:rsidRPr="008E3B97" w:rsidRDefault="00417B16" w:rsidP="00417B16">
      <w:pPr>
        <w:jc w:val="center"/>
        <w:rPr>
          <w:rFonts w:ascii="Arial" w:hAnsi="Arial" w:cs="Arial"/>
          <w:b/>
          <w:sz w:val="24"/>
          <w:szCs w:val="24"/>
          <w:lang w:val="es-ES"/>
        </w:rPr>
      </w:pPr>
    </w:p>
    <w:p w:rsidR="008E3B97" w:rsidRPr="008E3B97" w:rsidRDefault="008E3B97" w:rsidP="008E3B97">
      <w:pPr>
        <w:pStyle w:val="CuerpoA"/>
        <w:spacing w:line="360" w:lineRule="auto"/>
        <w:rPr>
          <w:rFonts w:ascii="Arial" w:hAnsi="Arial" w:cs="Arial"/>
          <w:sz w:val="26"/>
          <w:szCs w:val="26"/>
          <w:lang w:val="es-ES"/>
        </w:rPr>
      </w:pPr>
      <w:r w:rsidRPr="008E3B97">
        <w:rPr>
          <w:rStyle w:val="Ninguno"/>
          <w:rFonts w:ascii="Arial" w:hAnsi="Arial" w:cs="Arial"/>
          <w:sz w:val="26"/>
          <w:szCs w:val="26"/>
          <w:lang w:val="es-ES"/>
        </w:rPr>
        <w:br w:type="page"/>
      </w:r>
    </w:p>
    <w:p w:rsidR="008E3B97" w:rsidRPr="008E3B97" w:rsidRDefault="008E3B97" w:rsidP="008E3B97">
      <w:pPr>
        <w:pStyle w:val="CuerpoA"/>
        <w:spacing w:after="0" w:line="360" w:lineRule="auto"/>
        <w:jc w:val="center"/>
        <w:rPr>
          <w:rStyle w:val="Ninguno"/>
          <w:rFonts w:ascii="Arial" w:eastAsia="Cambria" w:hAnsi="Arial" w:cs="Arial"/>
          <w:b/>
          <w:bCs/>
          <w:sz w:val="26"/>
          <w:szCs w:val="26"/>
          <w:lang w:val="es-ES"/>
        </w:rPr>
      </w:pPr>
      <w:r w:rsidRPr="008E3B97">
        <w:rPr>
          <w:rStyle w:val="Ninguno"/>
          <w:rFonts w:ascii="Arial" w:hAnsi="Arial" w:cs="Arial"/>
          <w:b/>
          <w:bCs/>
          <w:sz w:val="26"/>
          <w:szCs w:val="26"/>
          <w:lang w:val="es-ES"/>
        </w:rPr>
        <w:lastRenderedPageBreak/>
        <w:t>DECRETO LEGISLATIVO No.</w:t>
      </w:r>
    </w:p>
    <w:p w:rsidR="008E3B97" w:rsidRPr="008E3B97" w:rsidRDefault="008E3B97" w:rsidP="008E3B97">
      <w:pPr>
        <w:pStyle w:val="CuerpoA"/>
        <w:spacing w:after="0" w:line="360" w:lineRule="auto"/>
        <w:jc w:val="center"/>
        <w:rPr>
          <w:rStyle w:val="Ninguno"/>
          <w:rFonts w:ascii="Arial" w:eastAsia="Cambria" w:hAnsi="Arial" w:cs="Arial"/>
          <w:b/>
          <w:bCs/>
          <w:sz w:val="26"/>
          <w:szCs w:val="26"/>
          <w:lang w:val="es-ES"/>
        </w:rPr>
      </w:pPr>
    </w:p>
    <w:p w:rsidR="008E3B97" w:rsidRDefault="008E3B97" w:rsidP="008E3B97">
      <w:pPr>
        <w:pStyle w:val="CuerpoA"/>
        <w:spacing w:after="0" w:line="360" w:lineRule="auto"/>
        <w:jc w:val="both"/>
        <w:rPr>
          <w:rStyle w:val="Ninguno"/>
          <w:rFonts w:ascii="Arial" w:hAnsi="Arial" w:cs="Arial"/>
          <w:sz w:val="26"/>
          <w:szCs w:val="26"/>
          <w:lang w:val="es-ES"/>
        </w:rPr>
      </w:pPr>
      <w:r w:rsidRPr="008E3B97">
        <w:rPr>
          <w:rStyle w:val="Ninguno"/>
          <w:rFonts w:ascii="Arial" w:hAnsi="Arial" w:cs="Arial"/>
          <w:b/>
          <w:bCs/>
          <w:sz w:val="26"/>
          <w:szCs w:val="26"/>
          <w:lang w:val="es-ES"/>
        </w:rPr>
        <w:t>CONSIDERANDO:</w:t>
      </w:r>
      <w:r w:rsidRPr="008E3B97">
        <w:rPr>
          <w:rStyle w:val="Ninguno"/>
          <w:rFonts w:ascii="Arial" w:hAnsi="Arial" w:cs="Arial"/>
          <w:sz w:val="26"/>
          <w:szCs w:val="26"/>
          <w:lang w:val="es-ES"/>
        </w:rPr>
        <w:t xml:space="preserve"> Que mediante Decreto Legislativo No. 182-2020 de fecha 23 de diciembre de 2020 y publicado en el Diario oficial “La Gaceta" el 23 de </w:t>
      </w:r>
      <w:proofErr w:type="gramStart"/>
      <w:r w:rsidRPr="008E3B97">
        <w:rPr>
          <w:rStyle w:val="Ninguno"/>
          <w:rFonts w:ascii="Arial" w:hAnsi="Arial" w:cs="Arial"/>
          <w:sz w:val="26"/>
          <w:szCs w:val="26"/>
          <w:lang w:val="es-ES"/>
        </w:rPr>
        <w:t>Diciembre</w:t>
      </w:r>
      <w:proofErr w:type="gramEnd"/>
      <w:r w:rsidRPr="008E3B97">
        <w:rPr>
          <w:rStyle w:val="Ninguno"/>
          <w:rFonts w:ascii="Arial" w:hAnsi="Arial" w:cs="Arial"/>
          <w:sz w:val="26"/>
          <w:szCs w:val="26"/>
          <w:lang w:val="es-ES"/>
        </w:rPr>
        <w:t xml:space="preserve"> de 2020, se aprobó el Presupuesto General de Ingresos y Egresos de la República para el Ejercicio Fiscal 2020, en una estimación de ingresos de la Administración Central la suma de CIENTO SESENTA Y DOS MIL CUATROCIENTOS TREINTA CINCO MILLONES SEISCIENTOS OCHENTA Y NUEVE MIL SETECIENTOS CINCUENTA Y TRES LEMPIRAS EXACTOS (L. 162,435,689,753.00) </w:t>
      </w:r>
    </w:p>
    <w:p w:rsidR="008E3B97" w:rsidRDefault="008E3B97" w:rsidP="008E3B97">
      <w:pPr>
        <w:pStyle w:val="CuerpoA"/>
        <w:spacing w:after="0" w:line="360" w:lineRule="auto"/>
        <w:jc w:val="both"/>
        <w:rPr>
          <w:rStyle w:val="Ninguno"/>
          <w:rFonts w:ascii="Arial" w:hAnsi="Arial" w:cs="Arial"/>
          <w:sz w:val="26"/>
          <w:szCs w:val="26"/>
          <w:lang w:val="es-ES"/>
        </w:rPr>
      </w:pPr>
    </w:p>
    <w:p w:rsidR="008E3B97" w:rsidRPr="008E3B97" w:rsidRDefault="008E3B97" w:rsidP="008E3B97">
      <w:pPr>
        <w:pStyle w:val="CuerpoA"/>
        <w:spacing w:after="0" w:line="360" w:lineRule="auto"/>
        <w:jc w:val="both"/>
        <w:rPr>
          <w:rStyle w:val="Ninguno"/>
          <w:rFonts w:ascii="Arial" w:eastAsia="Cambria" w:hAnsi="Arial" w:cs="Arial"/>
          <w:sz w:val="26"/>
          <w:szCs w:val="26"/>
          <w:lang w:val="es-ES"/>
        </w:rPr>
      </w:pPr>
      <w:r w:rsidRPr="008E3B97">
        <w:rPr>
          <w:rStyle w:val="Ninguno"/>
          <w:rFonts w:ascii="Arial" w:hAnsi="Arial" w:cs="Arial"/>
          <w:b/>
          <w:bCs/>
          <w:sz w:val="26"/>
          <w:szCs w:val="26"/>
          <w:lang w:val="es-ES"/>
        </w:rPr>
        <w:t>CONSIDERANDO:</w:t>
      </w:r>
      <w:r w:rsidRPr="008E3B97">
        <w:rPr>
          <w:rStyle w:val="Ninguno"/>
          <w:rFonts w:ascii="Arial" w:hAnsi="Arial" w:cs="Arial"/>
          <w:sz w:val="26"/>
          <w:szCs w:val="26"/>
          <w:lang w:val="es-ES"/>
        </w:rPr>
        <w:t xml:space="preserve"> Que mediante Decreto Legislativo No. 200-2018 de fecha 24 de enero de 2019, se reformó el artículo 51 del Decreto No.131 de fecha 11 de enero de 1982 contentivo de la Constitución de la República. </w:t>
      </w:r>
    </w:p>
    <w:p w:rsidR="008E3B97" w:rsidRPr="008E3B97" w:rsidRDefault="008E3B97" w:rsidP="008E3B97">
      <w:pPr>
        <w:pStyle w:val="CuerpoA"/>
        <w:spacing w:after="0" w:line="360" w:lineRule="auto"/>
        <w:jc w:val="both"/>
        <w:rPr>
          <w:rStyle w:val="Ninguno"/>
          <w:rFonts w:ascii="Arial" w:eastAsia="Cambria" w:hAnsi="Arial" w:cs="Arial"/>
          <w:sz w:val="26"/>
          <w:szCs w:val="26"/>
          <w:lang w:val="es-ES"/>
        </w:rPr>
      </w:pPr>
    </w:p>
    <w:p w:rsidR="008E3B97" w:rsidRPr="008E3B97" w:rsidRDefault="008E3B97" w:rsidP="008E3B97">
      <w:pPr>
        <w:pStyle w:val="CuerpoA"/>
        <w:spacing w:after="0" w:line="360" w:lineRule="auto"/>
        <w:jc w:val="both"/>
        <w:rPr>
          <w:rStyle w:val="Ninguno"/>
          <w:rFonts w:ascii="Arial" w:eastAsia="Cambria" w:hAnsi="Arial" w:cs="Arial"/>
          <w:sz w:val="26"/>
          <w:szCs w:val="26"/>
          <w:lang w:val="es-ES"/>
        </w:rPr>
      </w:pPr>
      <w:r w:rsidRPr="008E3B97">
        <w:rPr>
          <w:rStyle w:val="Ninguno"/>
          <w:rFonts w:ascii="Arial" w:hAnsi="Arial" w:cs="Arial"/>
          <w:b/>
          <w:bCs/>
          <w:sz w:val="26"/>
          <w:szCs w:val="26"/>
          <w:lang w:val="es-ES"/>
        </w:rPr>
        <w:t>CONSIDERANDO:</w:t>
      </w:r>
      <w:r w:rsidRPr="008E3B97">
        <w:rPr>
          <w:rStyle w:val="Ninguno"/>
          <w:rFonts w:ascii="Arial" w:hAnsi="Arial" w:cs="Arial"/>
          <w:sz w:val="26"/>
          <w:szCs w:val="26"/>
          <w:lang w:val="es-ES"/>
        </w:rPr>
        <w:t xml:space="preserve"> Que mediante Decreto Legislativo No. 2-2019 de fecha 29 de enero de 2019, publicado en el Diario oficial “La Gaceta” el 6 de febrero de 2019, se ratificó constitucionalmente el Decreto No. 200-2018 referido en el Considerando anterior. </w:t>
      </w:r>
    </w:p>
    <w:p w:rsidR="008E3B97" w:rsidRPr="008E3B97" w:rsidRDefault="008E3B97" w:rsidP="008E3B97">
      <w:pPr>
        <w:pStyle w:val="CuerpoA"/>
        <w:spacing w:after="0" w:line="360" w:lineRule="auto"/>
        <w:jc w:val="both"/>
        <w:rPr>
          <w:rStyle w:val="Ninguno"/>
          <w:rFonts w:ascii="Arial" w:eastAsia="Cambria" w:hAnsi="Arial" w:cs="Arial"/>
          <w:sz w:val="26"/>
          <w:szCs w:val="26"/>
          <w:lang w:val="es-ES"/>
        </w:rPr>
      </w:pPr>
    </w:p>
    <w:p w:rsidR="008E3B97" w:rsidRPr="00BA333B" w:rsidRDefault="008E3B97" w:rsidP="008E3B97">
      <w:pPr>
        <w:pStyle w:val="CuerpoA"/>
        <w:spacing w:after="0" w:line="360" w:lineRule="auto"/>
        <w:jc w:val="both"/>
        <w:rPr>
          <w:rStyle w:val="Ninguno"/>
          <w:rFonts w:ascii="Arial" w:eastAsia="Cambria" w:hAnsi="Arial" w:cs="Arial"/>
          <w:color w:val="000000" w:themeColor="text1"/>
          <w:sz w:val="26"/>
          <w:szCs w:val="26"/>
          <w:lang w:val="es-ES"/>
        </w:rPr>
      </w:pPr>
      <w:r w:rsidRPr="008E3B97">
        <w:rPr>
          <w:rStyle w:val="Ninguno"/>
          <w:rFonts w:ascii="Arial" w:hAnsi="Arial" w:cs="Arial"/>
          <w:b/>
          <w:bCs/>
          <w:sz w:val="26"/>
          <w:szCs w:val="26"/>
          <w:lang w:val="es-ES"/>
        </w:rPr>
        <w:t>CONSIDERANDO:</w:t>
      </w:r>
      <w:r w:rsidRPr="008E3B97">
        <w:rPr>
          <w:rStyle w:val="Ninguno"/>
          <w:rFonts w:ascii="Arial" w:hAnsi="Arial" w:cs="Arial"/>
          <w:sz w:val="26"/>
          <w:szCs w:val="26"/>
          <w:lang w:val="es-ES"/>
        </w:rPr>
        <w:t xml:space="preserve"> Que el artículo 51 reformado de la Constitución de la República crea el Consejo Nacional Electoral, autónomo e independiente sin relación de subordinación co</w:t>
      </w:r>
      <w:r w:rsidRPr="00BA333B">
        <w:rPr>
          <w:rStyle w:val="Ninguno"/>
          <w:rFonts w:ascii="Arial" w:hAnsi="Arial" w:cs="Arial"/>
          <w:color w:val="000000" w:themeColor="text1"/>
          <w:sz w:val="26"/>
          <w:szCs w:val="26"/>
          <w:lang w:val="es-ES"/>
        </w:rPr>
        <w:t xml:space="preserve">n los Poderes del Estado, de seguridad nacional, con personalidad jurídica, jurisdicción y competencia en toda la República. </w:t>
      </w:r>
    </w:p>
    <w:p w:rsidR="008E3B97" w:rsidRPr="00BA333B" w:rsidRDefault="008E3B97" w:rsidP="008E3B97">
      <w:pPr>
        <w:pStyle w:val="CuerpoA"/>
        <w:spacing w:after="0" w:line="360" w:lineRule="auto"/>
        <w:jc w:val="both"/>
        <w:rPr>
          <w:rStyle w:val="Ninguno"/>
          <w:rFonts w:ascii="Arial" w:eastAsia="Cambria" w:hAnsi="Arial" w:cs="Arial"/>
          <w:color w:val="000000" w:themeColor="text1"/>
          <w:sz w:val="26"/>
          <w:szCs w:val="26"/>
          <w:lang w:val="es-ES"/>
        </w:rPr>
      </w:pPr>
    </w:p>
    <w:p w:rsidR="008E3B97" w:rsidRPr="00BA333B" w:rsidRDefault="008E3B97" w:rsidP="008E3B97">
      <w:pPr>
        <w:pStyle w:val="CuerpoA"/>
        <w:spacing w:after="0" w:line="360" w:lineRule="auto"/>
        <w:jc w:val="both"/>
        <w:rPr>
          <w:rStyle w:val="Ninguno"/>
          <w:rFonts w:ascii="Arial" w:eastAsia="Cambria" w:hAnsi="Arial" w:cs="Arial"/>
          <w:color w:val="000000" w:themeColor="text1"/>
          <w:sz w:val="26"/>
          <w:szCs w:val="26"/>
          <w:lang w:val="es-ES"/>
        </w:rPr>
      </w:pPr>
      <w:r w:rsidRPr="00BA333B">
        <w:rPr>
          <w:rStyle w:val="Ninguno"/>
          <w:rFonts w:ascii="Arial" w:hAnsi="Arial" w:cs="Arial"/>
          <w:b/>
          <w:bCs/>
          <w:color w:val="000000" w:themeColor="text1"/>
          <w:sz w:val="26"/>
          <w:szCs w:val="26"/>
          <w:lang w:val="es-ES"/>
        </w:rPr>
        <w:t>CONSIDERANDO:</w:t>
      </w:r>
      <w:r w:rsidRPr="00BA333B">
        <w:rPr>
          <w:rStyle w:val="Ninguno"/>
          <w:rFonts w:ascii="Arial" w:hAnsi="Arial" w:cs="Arial"/>
          <w:color w:val="000000" w:themeColor="text1"/>
          <w:sz w:val="26"/>
          <w:szCs w:val="26"/>
          <w:lang w:val="es-ES"/>
        </w:rPr>
        <w:t xml:space="preserve"> Que el Consejo Nacional Electoral requiere realizar la adquisición de aplicaciones informáticas y equipos para poder realizar las distintas acciones para llevar a cabo su misión constitucional de garantizar unas elecciones libres y transparentes lo cual requiere del suficiente presupuesto para ejecutar fondos de su presupuesto aprobado para el año 2020 y 2021.</w:t>
      </w:r>
    </w:p>
    <w:p w:rsidR="008E3B97" w:rsidRPr="00BA333B" w:rsidRDefault="008E3B97" w:rsidP="008E3B97">
      <w:pPr>
        <w:pStyle w:val="CuerpoA"/>
        <w:spacing w:after="0" w:line="360" w:lineRule="auto"/>
        <w:jc w:val="both"/>
        <w:rPr>
          <w:rStyle w:val="Ninguno"/>
          <w:rFonts w:ascii="Arial" w:eastAsia="Cambria" w:hAnsi="Arial" w:cs="Arial"/>
          <w:color w:val="000000" w:themeColor="text1"/>
          <w:sz w:val="26"/>
          <w:szCs w:val="26"/>
          <w:lang w:val="es-ES"/>
        </w:rPr>
      </w:pPr>
    </w:p>
    <w:p w:rsidR="008E3B97" w:rsidRPr="00BA333B" w:rsidRDefault="008E3B97" w:rsidP="008E3B97">
      <w:pPr>
        <w:pStyle w:val="CuerpoA"/>
        <w:spacing w:after="0" w:line="360" w:lineRule="auto"/>
        <w:jc w:val="both"/>
        <w:rPr>
          <w:rStyle w:val="Ninguno"/>
          <w:rFonts w:ascii="Arial" w:eastAsia="Cambria" w:hAnsi="Arial" w:cs="Arial"/>
          <w:color w:val="000000" w:themeColor="text1"/>
          <w:sz w:val="26"/>
          <w:szCs w:val="26"/>
          <w:lang w:val="es-ES"/>
        </w:rPr>
      </w:pPr>
      <w:r w:rsidRPr="00BA333B">
        <w:rPr>
          <w:rStyle w:val="Ninguno"/>
          <w:rFonts w:ascii="Arial" w:hAnsi="Arial" w:cs="Arial"/>
          <w:b/>
          <w:bCs/>
          <w:color w:val="000000" w:themeColor="text1"/>
          <w:sz w:val="26"/>
          <w:szCs w:val="26"/>
          <w:lang w:val="es-ES"/>
        </w:rPr>
        <w:t>CONSIDERANDO:</w:t>
      </w:r>
      <w:r w:rsidRPr="00BA333B">
        <w:rPr>
          <w:rStyle w:val="Ninguno"/>
          <w:rFonts w:ascii="Arial" w:hAnsi="Arial" w:cs="Arial"/>
          <w:color w:val="000000" w:themeColor="text1"/>
          <w:sz w:val="26"/>
          <w:szCs w:val="26"/>
          <w:lang w:val="es-ES"/>
        </w:rPr>
        <w:t xml:space="preserve"> Que de conformidad con el Artículo 205 Atribución 1) de la Constitución de la República, es potestad del Congreso Nacional: Crear, decretar, interpretar, reformar y derogar las leyes. </w:t>
      </w:r>
    </w:p>
    <w:p w:rsidR="008E3B97" w:rsidRPr="00BA333B" w:rsidRDefault="008E3B97" w:rsidP="008E3B97">
      <w:pPr>
        <w:pStyle w:val="CuerpoA"/>
        <w:spacing w:after="0" w:line="360" w:lineRule="auto"/>
        <w:jc w:val="both"/>
        <w:rPr>
          <w:rStyle w:val="Ninguno"/>
          <w:rFonts w:ascii="Arial" w:eastAsia="Cambria" w:hAnsi="Arial" w:cs="Arial"/>
          <w:color w:val="000000" w:themeColor="text1"/>
          <w:sz w:val="26"/>
          <w:szCs w:val="26"/>
          <w:lang w:val="es-ES"/>
        </w:rPr>
      </w:pPr>
      <w:r w:rsidRPr="00BA333B">
        <w:rPr>
          <w:rStyle w:val="Ninguno"/>
          <w:rFonts w:ascii="Arial" w:hAnsi="Arial" w:cs="Arial"/>
          <w:b/>
          <w:bCs/>
          <w:color w:val="000000" w:themeColor="text1"/>
          <w:sz w:val="26"/>
          <w:szCs w:val="26"/>
          <w:lang w:val="es-ES"/>
        </w:rPr>
        <w:lastRenderedPageBreak/>
        <w:t>POR TANTO:</w:t>
      </w:r>
      <w:r w:rsidRPr="00BA333B">
        <w:rPr>
          <w:rStyle w:val="Ninguno"/>
          <w:rFonts w:ascii="Arial" w:hAnsi="Arial" w:cs="Arial"/>
          <w:color w:val="000000" w:themeColor="text1"/>
          <w:sz w:val="26"/>
          <w:szCs w:val="26"/>
          <w:lang w:val="es-ES"/>
        </w:rPr>
        <w:t xml:space="preserve"> </w:t>
      </w:r>
    </w:p>
    <w:p w:rsidR="008E3B97" w:rsidRPr="00BA333B" w:rsidRDefault="008E3B97" w:rsidP="008E3B97">
      <w:pPr>
        <w:pStyle w:val="CuerpoA"/>
        <w:spacing w:after="0" w:line="360" w:lineRule="auto"/>
        <w:jc w:val="both"/>
        <w:rPr>
          <w:rStyle w:val="Ninguno"/>
          <w:rFonts w:ascii="Arial" w:eastAsia="Cambria" w:hAnsi="Arial" w:cs="Arial"/>
          <w:color w:val="000000" w:themeColor="text1"/>
          <w:sz w:val="26"/>
          <w:szCs w:val="26"/>
          <w:lang w:val="es-ES"/>
        </w:rPr>
      </w:pPr>
    </w:p>
    <w:p w:rsidR="008E3B97" w:rsidRPr="00BA333B" w:rsidRDefault="008E3B97" w:rsidP="008E3B97">
      <w:pPr>
        <w:pStyle w:val="CuerpoA"/>
        <w:spacing w:after="0" w:line="360" w:lineRule="auto"/>
        <w:jc w:val="center"/>
        <w:rPr>
          <w:rStyle w:val="Ninguno"/>
          <w:rFonts w:ascii="Arial" w:eastAsia="Cambria" w:hAnsi="Arial" w:cs="Arial"/>
          <w:b/>
          <w:bCs/>
          <w:color w:val="000000" w:themeColor="text1"/>
          <w:sz w:val="26"/>
          <w:szCs w:val="26"/>
          <w:lang w:val="es-ES"/>
        </w:rPr>
      </w:pPr>
      <w:r w:rsidRPr="00BA333B">
        <w:rPr>
          <w:rStyle w:val="Ninguno"/>
          <w:rFonts w:ascii="Arial" w:hAnsi="Arial" w:cs="Arial"/>
          <w:b/>
          <w:bCs/>
          <w:color w:val="000000" w:themeColor="text1"/>
          <w:sz w:val="26"/>
          <w:szCs w:val="26"/>
          <w:lang w:val="es-ES"/>
        </w:rPr>
        <w:t>DECRETA</w:t>
      </w:r>
    </w:p>
    <w:p w:rsidR="008E3B97" w:rsidRPr="00BA333B" w:rsidRDefault="008E3B97" w:rsidP="008E3B97">
      <w:pPr>
        <w:pStyle w:val="CuerpoA"/>
        <w:spacing w:after="0" w:line="360" w:lineRule="auto"/>
        <w:jc w:val="both"/>
        <w:rPr>
          <w:rStyle w:val="Ninguno"/>
          <w:rFonts w:ascii="Arial" w:eastAsia="Cambria" w:hAnsi="Arial" w:cs="Arial"/>
          <w:color w:val="000000" w:themeColor="text1"/>
          <w:sz w:val="26"/>
          <w:szCs w:val="26"/>
          <w:lang w:val="es-ES"/>
        </w:rPr>
      </w:pPr>
    </w:p>
    <w:p w:rsidR="008E3B97" w:rsidRPr="00BA333B" w:rsidRDefault="008E3B97" w:rsidP="008E3B97">
      <w:pPr>
        <w:pStyle w:val="CuerpoA"/>
        <w:spacing w:after="0" w:line="360" w:lineRule="auto"/>
        <w:jc w:val="both"/>
        <w:rPr>
          <w:rStyle w:val="Ninguno"/>
          <w:rFonts w:ascii="Arial" w:eastAsia="Cambria" w:hAnsi="Arial" w:cs="Arial"/>
          <w:color w:val="000000" w:themeColor="text1"/>
          <w:sz w:val="26"/>
          <w:szCs w:val="26"/>
          <w:lang w:val="es-ES"/>
        </w:rPr>
      </w:pPr>
      <w:r w:rsidRPr="00BA333B">
        <w:rPr>
          <w:rStyle w:val="Ninguno"/>
          <w:rFonts w:ascii="Arial" w:hAnsi="Arial" w:cs="Arial"/>
          <w:b/>
          <w:bCs/>
          <w:color w:val="000000" w:themeColor="text1"/>
          <w:sz w:val="26"/>
          <w:szCs w:val="26"/>
          <w:lang w:val="es-ES"/>
        </w:rPr>
        <w:t>ARTÍCULO 1.-</w:t>
      </w:r>
      <w:r w:rsidRPr="00BA333B">
        <w:rPr>
          <w:rStyle w:val="Ninguno"/>
          <w:rFonts w:ascii="Arial" w:hAnsi="Arial" w:cs="Arial"/>
          <w:color w:val="000000" w:themeColor="text1"/>
          <w:sz w:val="26"/>
          <w:szCs w:val="26"/>
          <w:lang w:val="es-ES"/>
        </w:rPr>
        <w:t xml:space="preserve"> Se autoriza al Poder Ejecutivo a través de la Secretaría de Estado en el Despacho de Finanzas (SEFIN), a realizar el traslado Presupuestario por Ampliación al presupuesto asignado al Consejo Nacional Electoral (CNE) para el “Presupuesto especial de las Elecciones Generales 2021” por un monto de hasta </w:t>
      </w:r>
      <w:r w:rsidRPr="00BA333B">
        <w:rPr>
          <w:rStyle w:val="Ninguno"/>
          <w:rFonts w:ascii="Arial" w:hAnsi="Arial" w:cs="Arial"/>
          <w:b/>
          <w:bCs/>
          <w:color w:val="000000" w:themeColor="text1"/>
          <w:sz w:val="26"/>
          <w:szCs w:val="26"/>
          <w:lang w:val="es-ES"/>
        </w:rPr>
        <w:t>MIL MILLONES DE LEMPIRAS (L. 1,000,000,000.00)</w:t>
      </w:r>
      <w:r w:rsidRPr="00BA333B">
        <w:rPr>
          <w:rStyle w:val="Ninguno"/>
          <w:rFonts w:ascii="Arial" w:hAnsi="Arial" w:cs="Arial"/>
          <w:color w:val="000000" w:themeColor="text1"/>
          <w:sz w:val="26"/>
          <w:szCs w:val="26"/>
          <w:lang w:val="es-ES"/>
        </w:rPr>
        <w:t xml:space="preserve"> para el Ejercicio Fiscal 2021. El CNE debe de presentar la solicitud de presupuesto autorizado en el presente Decreto, ante la Secretaría de Estado en el Despacho de Finanzas, detallando dicha solicitud por objeto del gasto y monto respectivamente, así como la programación mensual de ejecución presupuestaria y financiera. Por lo anterior se autoriza a la Secretaría de Estado en el Despacho de Finanzas que proceda a realizar todas las operaciones presupuestarias y financieras necesarias a fin de priorizar y realizar la asignación del presupuesto al Consejo Nacional Electoral (CNE) para ampliar el “Presupuesto Especial para las Elecciones Generales 2021”, incluyendo la reorientación del Presupuesto asignado a las instituciones del Sector Publico No Financiero, inclusive las transferencias del Sector Público y Privado que figuran en el Presupuesto General de la Republica, así como gastos </w:t>
      </w:r>
      <w:r w:rsidRPr="009B26C9">
        <w:rPr>
          <w:rStyle w:val="Ninguno"/>
          <w:rFonts w:ascii="Arial" w:hAnsi="Arial" w:cs="Arial"/>
          <w:color w:val="000000" w:themeColor="text1"/>
          <w:sz w:val="26"/>
          <w:szCs w:val="26"/>
          <w:lang w:val="es-ES"/>
        </w:rPr>
        <w:t xml:space="preserve">de capital que puedan financiar gasto corriente a fin de atender este requerimiento de interés nacional. En </w:t>
      </w:r>
      <w:r w:rsidRPr="00BA333B">
        <w:rPr>
          <w:rStyle w:val="Ninguno"/>
          <w:rFonts w:ascii="Arial" w:hAnsi="Arial" w:cs="Arial"/>
          <w:color w:val="000000" w:themeColor="text1"/>
          <w:sz w:val="26"/>
          <w:szCs w:val="26"/>
          <w:lang w:val="es-ES"/>
        </w:rPr>
        <w:t>cuanto a las asignaciones del Poder Legislativo, Poder Judicial, así como los Órganos Constitucionales sin adscripción al Poder Ejecutivo a través de la Secretaría de Estado en el Despacho de Finanzas pondrá a consideración del Congreso Nacional mediante proyecto de Ley modificaciones presupuestarias para tal fin.</w:t>
      </w:r>
    </w:p>
    <w:p w:rsidR="008E3B97" w:rsidRPr="00BA333B" w:rsidRDefault="008E3B97" w:rsidP="008E3B97">
      <w:pPr>
        <w:pStyle w:val="CuerpoA"/>
        <w:spacing w:after="0" w:line="360" w:lineRule="auto"/>
        <w:jc w:val="both"/>
        <w:rPr>
          <w:rStyle w:val="Ninguno"/>
          <w:rFonts w:ascii="Arial" w:eastAsia="Cambria" w:hAnsi="Arial" w:cs="Arial"/>
          <w:color w:val="000000" w:themeColor="text1"/>
          <w:sz w:val="26"/>
          <w:szCs w:val="26"/>
          <w:lang w:val="es-ES"/>
        </w:rPr>
      </w:pPr>
    </w:p>
    <w:p w:rsidR="008E3B97" w:rsidRPr="009B26C9" w:rsidRDefault="008E3B97" w:rsidP="009B26C9">
      <w:pPr>
        <w:spacing w:after="0" w:line="360" w:lineRule="auto"/>
        <w:jc w:val="both"/>
        <w:rPr>
          <w:rStyle w:val="Ninguno"/>
          <w:rFonts w:ascii="Arial" w:eastAsia="Times New Roman" w:hAnsi="Arial" w:cs="Arial"/>
          <w:sz w:val="26"/>
          <w:szCs w:val="26"/>
          <w:lang w:val="es-HN" w:eastAsia="es-MX"/>
        </w:rPr>
      </w:pPr>
      <w:r w:rsidRPr="00BA333B">
        <w:rPr>
          <w:rStyle w:val="Ninguno"/>
          <w:rFonts w:ascii="Arial" w:hAnsi="Arial" w:cs="Arial"/>
          <w:color w:val="000000" w:themeColor="text1"/>
          <w:sz w:val="26"/>
          <w:szCs w:val="26"/>
          <w:lang w:val="es-ES"/>
        </w:rPr>
        <w:t>En</w:t>
      </w:r>
      <w:r w:rsidRPr="009B26C9">
        <w:rPr>
          <w:rStyle w:val="Ninguno"/>
          <w:rFonts w:ascii="Arial" w:hAnsi="Arial" w:cs="Arial"/>
          <w:color w:val="000000" w:themeColor="text1"/>
          <w:sz w:val="26"/>
          <w:szCs w:val="26"/>
          <w:lang w:val="es-ES"/>
        </w:rPr>
        <w:t xml:space="preserve"> observancia de los principios de rendición de cuentas y transparencia se ordena al Consejo Nacional Electoral (CNE) </w:t>
      </w:r>
      <w:r w:rsidRPr="009B26C9">
        <w:rPr>
          <w:rStyle w:val="Ninguno"/>
          <w:rFonts w:ascii="Arial" w:hAnsi="Arial" w:cs="Arial"/>
          <w:color w:val="000000" w:themeColor="text1"/>
          <w:sz w:val="26"/>
          <w:szCs w:val="26"/>
          <w:u w:color="FF0000"/>
          <w:lang w:val="es-ES"/>
        </w:rPr>
        <w:t xml:space="preserve">la identificación y el registro de las asignaciones de gasto contenidas en </w:t>
      </w:r>
      <w:r w:rsidRPr="009B26C9">
        <w:rPr>
          <w:rStyle w:val="Ninguno"/>
          <w:rFonts w:ascii="Arial" w:hAnsi="Arial" w:cs="Arial"/>
          <w:color w:val="000000" w:themeColor="text1"/>
          <w:sz w:val="26"/>
          <w:szCs w:val="26"/>
          <w:lang w:val="es-ES"/>
        </w:rPr>
        <w:t xml:space="preserve">las estructuras del “Presupuesto Especial para las Elecciones Generales 2021”, en el Sistema de Administración Financiera Integrada (SIAFI), los formulario de gasto (F01) con el beneficiario final de pago del prestador y/o proveedor del bien o servicio </w:t>
      </w:r>
      <w:r w:rsidRPr="009B26C9">
        <w:rPr>
          <w:rStyle w:val="Ninguno"/>
          <w:rFonts w:ascii="Arial" w:hAnsi="Arial" w:cs="Arial"/>
          <w:color w:val="000000" w:themeColor="text1"/>
          <w:sz w:val="26"/>
          <w:szCs w:val="26"/>
          <w:lang w:val="es-ES"/>
        </w:rPr>
        <w:lastRenderedPageBreak/>
        <w:t>recibido, s</w:t>
      </w:r>
      <w:r w:rsidRPr="00F23802">
        <w:rPr>
          <w:rStyle w:val="Ninguno"/>
          <w:rFonts w:ascii="Arial" w:hAnsi="Arial" w:cs="Arial"/>
          <w:color w:val="000000" w:themeColor="text1"/>
          <w:sz w:val="26"/>
          <w:szCs w:val="26"/>
          <w:lang w:val="es-ES"/>
        </w:rPr>
        <w:t xml:space="preserve">iguiendo los procedimientos oficiales del gasto denominados: momentos del Pre-compromiso, Compromiso y Devengado. </w:t>
      </w:r>
      <w:r w:rsidR="009B26C9" w:rsidRPr="00F23802">
        <w:rPr>
          <w:rFonts w:ascii="Arial" w:eastAsia="Times New Roman" w:hAnsi="Arial" w:cs="Arial"/>
          <w:color w:val="000000" w:themeColor="text1"/>
          <w:sz w:val="26"/>
          <w:szCs w:val="26"/>
          <w:bdr w:val="none" w:sz="0" w:space="0" w:color="auto" w:frame="1"/>
          <w:shd w:val="clear" w:color="auto" w:fill="FFFFFF"/>
          <w:lang w:eastAsia="es-MX"/>
        </w:rPr>
        <w:t>El CNE debe comunicar a la SEFIN mensualmente durante el ejercicio fiscal 2021, sobre la emisión de las órdenes de pago del “Presupuesto Especial para las Elecciones Generales 2021” a fin de realizar el trámite de los desembolsosconforme a la programación financiera. </w:t>
      </w:r>
      <w:r w:rsidRPr="00F23802">
        <w:rPr>
          <w:rStyle w:val="Ninguno"/>
          <w:rFonts w:ascii="Arial" w:hAnsi="Arial" w:cs="Arial"/>
          <w:color w:val="000000" w:themeColor="text1"/>
          <w:sz w:val="26"/>
          <w:szCs w:val="26"/>
          <w:lang w:val="es-ES"/>
        </w:rPr>
        <w:t xml:space="preserve">La Secretaría de Estado en el Despacho de Finanzas debe realizar las acciones que correspondan con el propósito de dar cumplimiento a esta normativa. </w:t>
      </w:r>
    </w:p>
    <w:p w:rsidR="008E3B97" w:rsidRPr="00BA333B" w:rsidRDefault="008E3B97" w:rsidP="008E3B97">
      <w:pPr>
        <w:pStyle w:val="CuerpoA"/>
        <w:spacing w:after="0" w:line="360" w:lineRule="auto"/>
        <w:jc w:val="both"/>
        <w:rPr>
          <w:rStyle w:val="Ninguno"/>
          <w:rFonts w:ascii="Arial" w:eastAsia="Cambria" w:hAnsi="Arial" w:cs="Arial"/>
          <w:color w:val="000000" w:themeColor="text1"/>
          <w:sz w:val="26"/>
          <w:szCs w:val="26"/>
          <w:lang w:val="es-ES"/>
        </w:rPr>
      </w:pPr>
    </w:p>
    <w:p w:rsidR="008E3B97" w:rsidRPr="00BA333B" w:rsidRDefault="008E3B97" w:rsidP="008E3B97">
      <w:pPr>
        <w:pStyle w:val="CuerpoA"/>
        <w:spacing w:after="0" w:line="360" w:lineRule="auto"/>
        <w:jc w:val="both"/>
        <w:rPr>
          <w:rStyle w:val="Ninguno"/>
          <w:rFonts w:ascii="Arial" w:eastAsia="Cambria" w:hAnsi="Arial" w:cs="Arial"/>
          <w:color w:val="000000" w:themeColor="text1"/>
          <w:sz w:val="26"/>
          <w:szCs w:val="26"/>
          <w:lang w:val="es-ES"/>
        </w:rPr>
      </w:pPr>
      <w:r w:rsidRPr="00BA333B">
        <w:rPr>
          <w:rStyle w:val="Ninguno"/>
          <w:rFonts w:ascii="Arial" w:hAnsi="Arial" w:cs="Arial"/>
          <w:color w:val="000000" w:themeColor="text1"/>
          <w:sz w:val="26"/>
          <w:szCs w:val="26"/>
          <w:u w:color="FF0000"/>
          <w:lang w:val="es-ES"/>
        </w:rPr>
        <w:t>Se faculta expresamente al CNE, para suscribir contratos</w:t>
      </w:r>
      <w:r w:rsidRPr="00BA333B">
        <w:rPr>
          <w:rStyle w:val="Ninguno"/>
          <w:rFonts w:ascii="Arial" w:hAnsi="Arial" w:cs="Arial"/>
          <w:color w:val="000000" w:themeColor="text1"/>
          <w:sz w:val="26"/>
          <w:szCs w:val="26"/>
          <w:lang w:val="es-ES"/>
        </w:rPr>
        <w:t xml:space="preserve"> </w:t>
      </w:r>
      <w:r w:rsidRPr="00BA333B">
        <w:rPr>
          <w:rStyle w:val="Ninguno"/>
          <w:rFonts w:ascii="Arial" w:hAnsi="Arial" w:cs="Arial"/>
          <w:color w:val="000000" w:themeColor="text1"/>
          <w:sz w:val="26"/>
          <w:szCs w:val="26"/>
          <w:u w:color="FF0000"/>
          <w:lang w:val="es-ES"/>
        </w:rPr>
        <w:t xml:space="preserve">especiales temporales de prestación de servicios personales, por el tiempo necesario </w:t>
      </w:r>
      <w:r w:rsidRPr="00BA333B">
        <w:rPr>
          <w:rStyle w:val="Ninguno"/>
          <w:rFonts w:ascii="Arial" w:hAnsi="Arial" w:cs="Arial"/>
          <w:color w:val="000000" w:themeColor="text1"/>
          <w:sz w:val="26"/>
          <w:szCs w:val="26"/>
          <w:lang w:val="es-ES"/>
        </w:rPr>
        <w:t xml:space="preserve">para dar cumplimiento </w:t>
      </w:r>
      <w:r w:rsidRPr="00BA333B">
        <w:rPr>
          <w:rStyle w:val="Ninguno"/>
          <w:rFonts w:ascii="Arial" w:hAnsi="Arial" w:cs="Arial"/>
          <w:color w:val="000000" w:themeColor="text1"/>
          <w:sz w:val="26"/>
          <w:szCs w:val="26"/>
          <w:u w:color="FF0000"/>
          <w:lang w:val="es-ES"/>
        </w:rPr>
        <w:t xml:space="preserve">a todas las actividades que se originan del </w:t>
      </w:r>
      <w:r w:rsidRPr="00BA333B">
        <w:rPr>
          <w:rStyle w:val="Ninguno"/>
          <w:rFonts w:ascii="Arial" w:hAnsi="Arial" w:cs="Arial"/>
          <w:color w:val="000000" w:themeColor="text1"/>
          <w:sz w:val="26"/>
          <w:szCs w:val="26"/>
          <w:lang w:val="es-ES"/>
        </w:rPr>
        <w:t xml:space="preserve">Proceso de Elecciones Generales. </w:t>
      </w:r>
    </w:p>
    <w:p w:rsidR="008E3B97" w:rsidRPr="00BA333B" w:rsidRDefault="008E3B97" w:rsidP="008E3B97">
      <w:pPr>
        <w:pStyle w:val="CuerpoA"/>
        <w:spacing w:after="0" w:line="360" w:lineRule="auto"/>
        <w:jc w:val="both"/>
        <w:rPr>
          <w:rStyle w:val="Ninguno"/>
          <w:rFonts w:ascii="Arial" w:eastAsia="Cambria" w:hAnsi="Arial" w:cs="Arial"/>
          <w:color w:val="000000" w:themeColor="text1"/>
          <w:sz w:val="26"/>
          <w:szCs w:val="26"/>
          <w:lang w:val="es-ES"/>
        </w:rPr>
      </w:pPr>
    </w:p>
    <w:p w:rsidR="008E3B97" w:rsidRPr="006C5E8B" w:rsidRDefault="008E3B97" w:rsidP="008E3B97">
      <w:pPr>
        <w:pStyle w:val="CuerpoA"/>
        <w:spacing w:after="0" w:line="360" w:lineRule="auto"/>
        <w:jc w:val="both"/>
        <w:rPr>
          <w:rStyle w:val="Ninguno"/>
          <w:rFonts w:ascii="Arial" w:hAnsi="Arial" w:cs="Arial"/>
          <w:color w:val="000000" w:themeColor="text1"/>
          <w:sz w:val="26"/>
          <w:szCs w:val="26"/>
          <w:u w:color="FF0000"/>
          <w:lang w:val="es-ES"/>
        </w:rPr>
      </w:pPr>
      <w:r w:rsidRPr="00BA333B">
        <w:rPr>
          <w:rStyle w:val="Ninguno"/>
          <w:rFonts w:ascii="Arial" w:hAnsi="Arial" w:cs="Arial"/>
          <w:color w:val="000000" w:themeColor="text1"/>
          <w:sz w:val="26"/>
          <w:szCs w:val="26"/>
          <w:u w:color="FF0000"/>
          <w:lang w:val="es-ES"/>
        </w:rPr>
        <w:t xml:space="preserve">El Consejo Nacional Electoral (CNE) debe remitir a los órganos contralores del Estado, los informes que corresponden conforme a ley y deberá hacer la liquidación de los recursos ejecutados en su totalidad, treinta (30) días después de finalizado el proceso electoral. </w:t>
      </w:r>
      <w:r w:rsidR="006C5E8B">
        <w:rPr>
          <w:rStyle w:val="Ninguno"/>
          <w:rFonts w:ascii="Arial" w:hAnsi="Arial" w:cs="Arial"/>
          <w:color w:val="000000" w:themeColor="text1"/>
          <w:sz w:val="26"/>
          <w:szCs w:val="26"/>
          <w:u w:color="FF0000"/>
          <w:lang w:val="es-ES"/>
        </w:rPr>
        <w:t xml:space="preserve"> </w:t>
      </w:r>
      <w:r w:rsidR="0018195B">
        <w:rPr>
          <w:rStyle w:val="Ninguno"/>
          <w:rFonts w:ascii="Arial" w:hAnsi="Arial" w:cs="Arial"/>
          <w:color w:val="000000" w:themeColor="text1"/>
          <w:sz w:val="26"/>
          <w:szCs w:val="26"/>
          <w:u w:color="FF0000"/>
          <w:lang w:val="es-ES"/>
        </w:rPr>
        <w:t>Sin perjuicio de los informes que conforme a ley se deben remitir al Tribunal Superior de Cuentas</w:t>
      </w:r>
      <w:r w:rsidR="0089585F">
        <w:rPr>
          <w:rStyle w:val="Ninguno"/>
          <w:rFonts w:ascii="Arial" w:hAnsi="Arial" w:cs="Arial"/>
          <w:color w:val="000000" w:themeColor="text1"/>
          <w:sz w:val="26"/>
          <w:szCs w:val="26"/>
          <w:u w:color="FF0000"/>
          <w:lang w:val="es-ES"/>
        </w:rPr>
        <w:t xml:space="preserve"> (TSC)</w:t>
      </w:r>
      <w:r w:rsidR="0018195B">
        <w:rPr>
          <w:rStyle w:val="Ninguno"/>
          <w:rFonts w:ascii="Arial" w:hAnsi="Arial" w:cs="Arial"/>
          <w:color w:val="000000" w:themeColor="text1"/>
          <w:sz w:val="26"/>
          <w:szCs w:val="26"/>
          <w:u w:color="FF0000"/>
          <w:lang w:val="es-ES"/>
        </w:rPr>
        <w:t xml:space="preserve"> y al Instituto de Acceso a la Información Pública</w:t>
      </w:r>
      <w:r w:rsidR="0089585F">
        <w:rPr>
          <w:rStyle w:val="Ninguno"/>
          <w:rFonts w:ascii="Arial" w:hAnsi="Arial" w:cs="Arial"/>
          <w:color w:val="000000" w:themeColor="text1"/>
          <w:sz w:val="26"/>
          <w:szCs w:val="26"/>
          <w:u w:color="FF0000"/>
          <w:lang w:val="es-ES"/>
        </w:rPr>
        <w:t xml:space="preserve"> (IAIP)</w:t>
      </w:r>
      <w:r w:rsidR="0018195B">
        <w:rPr>
          <w:rStyle w:val="Ninguno"/>
          <w:rFonts w:ascii="Arial" w:hAnsi="Arial" w:cs="Arial"/>
          <w:color w:val="000000" w:themeColor="text1"/>
          <w:sz w:val="26"/>
          <w:szCs w:val="26"/>
          <w:u w:color="FF0000"/>
          <w:lang w:val="es-ES"/>
        </w:rPr>
        <w:t xml:space="preserve">, y las acciones de auditoria que estos puedan desarrollar de oficio. </w:t>
      </w:r>
    </w:p>
    <w:p w:rsidR="008E3B97" w:rsidRPr="00BA333B" w:rsidRDefault="008E3B97" w:rsidP="008E3B97">
      <w:pPr>
        <w:pStyle w:val="CuerpoA"/>
        <w:spacing w:after="0" w:line="360" w:lineRule="auto"/>
        <w:jc w:val="both"/>
        <w:rPr>
          <w:rStyle w:val="Ninguno"/>
          <w:rFonts w:ascii="Arial" w:eastAsia="Cambria" w:hAnsi="Arial" w:cs="Arial"/>
          <w:color w:val="000000" w:themeColor="text1"/>
          <w:sz w:val="26"/>
          <w:szCs w:val="26"/>
          <w:lang w:val="es-ES"/>
        </w:rPr>
      </w:pPr>
    </w:p>
    <w:p w:rsidR="008E3B97" w:rsidRPr="00BA333B" w:rsidRDefault="008E3B97" w:rsidP="008E3B97">
      <w:pPr>
        <w:pStyle w:val="CuerpoA"/>
        <w:spacing w:after="0" w:line="360" w:lineRule="auto"/>
        <w:jc w:val="both"/>
        <w:rPr>
          <w:rStyle w:val="Ninguno"/>
          <w:rFonts w:ascii="Arial" w:eastAsia="Cambria" w:hAnsi="Arial" w:cs="Arial"/>
          <w:color w:val="000000" w:themeColor="text1"/>
          <w:sz w:val="26"/>
          <w:szCs w:val="26"/>
          <w:lang w:val="es-ES"/>
        </w:rPr>
      </w:pPr>
      <w:r w:rsidRPr="00BA333B">
        <w:rPr>
          <w:rStyle w:val="Ninguno"/>
          <w:rFonts w:ascii="Arial" w:hAnsi="Arial" w:cs="Arial"/>
          <w:b/>
          <w:bCs/>
          <w:color w:val="000000" w:themeColor="text1"/>
          <w:sz w:val="26"/>
          <w:szCs w:val="26"/>
          <w:lang w:val="es-ES"/>
        </w:rPr>
        <w:t>ARTÍCULO 2.-</w:t>
      </w:r>
      <w:r w:rsidRPr="00BA333B">
        <w:rPr>
          <w:rStyle w:val="Ninguno"/>
          <w:rFonts w:ascii="Arial" w:hAnsi="Arial" w:cs="Arial"/>
          <w:color w:val="000000" w:themeColor="text1"/>
          <w:sz w:val="26"/>
          <w:szCs w:val="26"/>
          <w:lang w:val="es-ES"/>
        </w:rPr>
        <w:t xml:space="preserve"> El presente Decreto entra en vigencia el día de su publicación en el Diario Oficial “La Gaceta". </w:t>
      </w:r>
    </w:p>
    <w:p w:rsidR="008E3B97" w:rsidRPr="00BA333B" w:rsidRDefault="008E3B97" w:rsidP="008E3B97">
      <w:pPr>
        <w:pStyle w:val="CuerpoA"/>
        <w:spacing w:after="0" w:line="360" w:lineRule="auto"/>
        <w:jc w:val="both"/>
        <w:rPr>
          <w:rStyle w:val="Ninguno"/>
          <w:rFonts w:ascii="Arial" w:eastAsia="Cambria" w:hAnsi="Arial" w:cs="Arial"/>
          <w:color w:val="000000" w:themeColor="text1"/>
          <w:sz w:val="26"/>
          <w:szCs w:val="26"/>
          <w:lang w:val="es-ES"/>
        </w:rPr>
      </w:pPr>
    </w:p>
    <w:p w:rsidR="008E3B97" w:rsidRPr="00BA333B" w:rsidRDefault="008E3B97" w:rsidP="008E3B97">
      <w:pPr>
        <w:pStyle w:val="CuerpoA"/>
        <w:spacing w:after="0" w:line="360" w:lineRule="auto"/>
        <w:jc w:val="both"/>
        <w:rPr>
          <w:color w:val="000000" w:themeColor="text1"/>
          <w:lang w:val="es-ES"/>
        </w:rPr>
      </w:pPr>
      <w:r w:rsidRPr="00BA333B">
        <w:rPr>
          <w:rStyle w:val="Ninguno"/>
          <w:rFonts w:ascii="Arial" w:hAnsi="Arial" w:cs="Arial"/>
          <w:color w:val="000000" w:themeColor="text1"/>
          <w:sz w:val="26"/>
          <w:szCs w:val="26"/>
          <w:lang w:val="es-ES"/>
        </w:rPr>
        <w:t>Dado en la ciudad de Tegucigalpa, Municipio del Distrito Central en el Salón de Sesiones del Congreso Nacional, a los de julio de 202</w:t>
      </w:r>
      <w:r w:rsidRPr="00BA333B">
        <w:rPr>
          <w:rStyle w:val="Ninguno"/>
          <w:rFonts w:ascii="Cambria" w:hAnsi="Cambria"/>
          <w:color w:val="000000" w:themeColor="text1"/>
          <w:sz w:val="24"/>
          <w:szCs w:val="24"/>
          <w:lang w:val="es-ES"/>
        </w:rPr>
        <w:t>1</w:t>
      </w:r>
    </w:p>
    <w:p w:rsidR="00417B16" w:rsidRPr="008E3B97" w:rsidRDefault="00417B16" w:rsidP="00417B16">
      <w:pPr>
        <w:spacing w:line="360" w:lineRule="auto"/>
        <w:rPr>
          <w:rFonts w:ascii="Arial" w:hAnsi="Arial" w:cs="Arial"/>
          <w:sz w:val="26"/>
          <w:szCs w:val="26"/>
          <w:lang w:val="es-ES"/>
        </w:rPr>
      </w:pPr>
    </w:p>
    <w:tbl>
      <w:tblPr>
        <w:tblpPr w:leftFromText="141" w:rightFromText="141" w:vertAnchor="text" w:horzAnchor="margin" w:tblpY="781"/>
        <w:tblW w:w="8953" w:type="dxa"/>
        <w:tblLook w:val="04A0" w:firstRow="1" w:lastRow="0" w:firstColumn="1" w:lastColumn="0" w:noHBand="0" w:noVBand="1"/>
      </w:tblPr>
      <w:tblGrid>
        <w:gridCol w:w="4476"/>
        <w:gridCol w:w="4477"/>
      </w:tblGrid>
      <w:tr w:rsidR="00417B16" w:rsidRPr="008E3B97" w:rsidTr="00A0618F">
        <w:trPr>
          <w:trHeight w:val="729"/>
        </w:trPr>
        <w:tc>
          <w:tcPr>
            <w:tcW w:w="8953" w:type="dxa"/>
            <w:gridSpan w:val="2"/>
          </w:tcPr>
          <w:p w:rsidR="00417B16" w:rsidRPr="008E3B97" w:rsidRDefault="00417B16" w:rsidP="00747357">
            <w:pPr>
              <w:spacing w:after="0" w:line="240" w:lineRule="auto"/>
              <w:jc w:val="center"/>
              <w:rPr>
                <w:rFonts w:ascii="Arial" w:eastAsia="Calibri" w:hAnsi="Arial" w:cs="Arial"/>
                <w:b/>
                <w:color w:val="000000"/>
                <w:sz w:val="26"/>
                <w:szCs w:val="26"/>
                <w:lang w:val="es-ES"/>
              </w:rPr>
            </w:pPr>
            <w:r w:rsidRPr="008E3B97">
              <w:rPr>
                <w:rFonts w:ascii="Arial" w:eastAsia="Calibri" w:hAnsi="Arial" w:cs="Arial"/>
                <w:b/>
                <w:color w:val="000000"/>
                <w:sz w:val="26"/>
                <w:szCs w:val="26"/>
                <w:lang w:val="es-ES"/>
              </w:rPr>
              <w:t>MAURICIO OLIVA HERRERA</w:t>
            </w:r>
          </w:p>
          <w:p w:rsidR="00417B16" w:rsidRPr="008E3B97" w:rsidRDefault="00417B16" w:rsidP="00747357">
            <w:pPr>
              <w:spacing w:after="0" w:line="240" w:lineRule="auto"/>
              <w:jc w:val="center"/>
              <w:rPr>
                <w:rFonts w:ascii="Arial" w:eastAsia="Calibri" w:hAnsi="Arial" w:cs="Arial"/>
                <w:b/>
                <w:color w:val="000000"/>
                <w:sz w:val="26"/>
                <w:szCs w:val="26"/>
                <w:lang w:val="es-ES"/>
              </w:rPr>
            </w:pPr>
            <w:r w:rsidRPr="008E3B97">
              <w:rPr>
                <w:rFonts w:ascii="Arial" w:eastAsia="Calibri" w:hAnsi="Arial" w:cs="Arial"/>
                <w:b/>
                <w:color w:val="000000"/>
                <w:sz w:val="26"/>
                <w:szCs w:val="26"/>
                <w:lang w:val="es-ES"/>
              </w:rPr>
              <w:t>PRESIDENTE</w:t>
            </w:r>
          </w:p>
          <w:p w:rsidR="00417B16" w:rsidRPr="008E3B97" w:rsidRDefault="00417B16" w:rsidP="00747357">
            <w:pPr>
              <w:spacing w:after="0" w:line="240" w:lineRule="auto"/>
              <w:jc w:val="center"/>
              <w:rPr>
                <w:rFonts w:ascii="Arial" w:eastAsia="Calibri" w:hAnsi="Arial" w:cs="Arial"/>
                <w:b/>
                <w:color w:val="000000"/>
                <w:sz w:val="26"/>
                <w:szCs w:val="26"/>
                <w:lang w:val="es-ES"/>
              </w:rPr>
            </w:pPr>
          </w:p>
        </w:tc>
      </w:tr>
      <w:tr w:rsidR="00417B16" w:rsidRPr="008E3B97" w:rsidTr="00A0618F">
        <w:trPr>
          <w:trHeight w:val="483"/>
        </w:trPr>
        <w:tc>
          <w:tcPr>
            <w:tcW w:w="4476" w:type="dxa"/>
          </w:tcPr>
          <w:p w:rsidR="00417B16" w:rsidRPr="008E3B97" w:rsidRDefault="00417B16" w:rsidP="00747357">
            <w:pPr>
              <w:spacing w:after="0" w:line="240" w:lineRule="auto"/>
              <w:jc w:val="center"/>
              <w:rPr>
                <w:rFonts w:ascii="Arial" w:eastAsia="Calibri" w:hAnsi="Arial" w:cs="Arial"/>
                <w:b/>
                <w:color w:val="000000"/>
                <w:sz w:val="26"/>
                <w:szCs w:val="26"/>
                <w:lang w:val="es-ES"/>
              </w:rPr>
            </w:pPr>
            <w:r w:rsidRPr="008E3B97">
              <w:rPr>
                <w:rFonts w:ascii="Arial" w:eastAsia="Calibri" w:hAnsi="Arial" w:cs="Arial"/>
                <w:b/>
                <w:color w:val="000000"/>
                <w:sz w:val="26"/>
                <w:szCs w:val="26"/>
                <w:lang w:val="es-ES"/>
              </w:rPr>
              <w:t>JOSÉ TOMÁS ZAMBRANO</w:t>
            </w:r>
          </w:p>
          <w:p w:rsidR="00417B16" w:rsidRPr="008E3B97" w:rsidRDefault="00417B16" w:rsidP="00747357">
            <w:pPr>
              <w:spacing w:after="0" w:line="240" w:lineRule="auto"/>
              <w:jc w:val="center"/>
              <w:rPr>
                <w:rFonts w:ascii="Arial" w:eastAsia="Calibri" w:hAnsi="Arial" w:cs="Arial"/>
                <w:b/>
                <w:color w:val="000000"/>
                <w:sz w:val="26"/>
                <w:szCs w:val="26"/>
                <w:lang w:val="es-ES"/>
              </w:rPr>
            </w:pPr>
            <w:r w:rsidRPr="008E3B97">
              <w:rPr>
                <w:rFonts w:ascii="Arial" w:eastAsia="Calibri" w:hAnsi="Arial" w:cs="Arial"/>
                <w:b/>
                <w:color w:val="000000"/>
                <w:sz w:val="26"/>
                <w:szCs w:val="26"/>
                <w:lang w:val="es-ES"/>
              </w:rPr>
              <w:t>SECRETARIO</w:t>
            </w:r>
          </w:p>
        </w:tc>
        <w:tc>
          <w:tcPr>
            <w:tcW w:w="4477" w:type="dxa"/>
          </w:tcPr>
          <w:p w:rsidR="00417B16" w:rsidRPr="008E3B97" w:rsidRDefault="00417B16" w:rsidP="00747357">
            <w:pPr>
              <w:spacing w:after="0" w:line="240" w:lineRule="auto"/>
              <w:jc w:val="center"/>
              <w:rPr>
                <w:rFonts w:ascii="Arial" w:eastAsia="Calibri" w:hAnsi="Arial" w:cs="Arial"/>
                <w:b/>
                <w:color w:val="000000"/>
                <w:sz w:val="26"/>
                <w:szCs w:val="26"/>
                <w:lang w:val="es-ES"/>
              </w:rPr>
            </w:pPr>
            <w:r w:rsidRPr="008E3B97">
              <w:rPr>
                <w:rFonts w:ascii="Arial" w:eastAsia="Calibri" w:hAnsi="Arial" w:cs="Arial"/>
                <w:b/>
                <w:color w:val="000000"/>
                <w:sz w:val="26"/>
                <w:szCs w:val="26"/>
                <w:lang w:val="es-ES"/>
              </w:rPr>
              <w:t>SALVADOR VALERIANO PINEDA</w:t>
            </w:r>
          </w:p>
          <w:p w:rsidR="00417B16" w:rsidRPr="008E3B97" w:rsidRDefault="00417B16" w:rsidP="00747357">
            <w:pPr>
              <w:spacing w:after="0" w:line="240" w:lineRule="auto"/>
              <w:jc w:val="center"/>
              <w:rPr>
                <w:rFonts w:ascii="Arial" w:eastAsia="Calibri" w:hAnsi="Arial" w:cs="Arial"/>
                <w:b/>
                <w:color w:val="000000"/>
                <w:sz w:val="26"/>
                <w:szCs w:val="26"/>
                <w:lang w:val="es-ES"/>
              </w:rPr>
            </w:pPr>
            <w:r w:rsidRPr="008E3B97">
              <w:rPr>
                <w:rFonts w:ascii="Arial" w:eastAsia="Calibri" w:hAnsi="Arial" w:cs="Arial"/>
                <w:b/>
                <w:color w:val="000000"/>
                <w:sz w:val="26"/>
                <w:szCs w:val="26"/>
                <w:lang w:val="es-ES"/>
              </w:rPr>
              <w:t>SECRETARIO</w:t>
            </w:r>
          </w:p>
        </w:tc>
      </w:tr>
    </w:tbl>
    <w:p w:rsidR="00417B16" w:rsidRPr="008E3B97" w:rsidRDefault="00417B16" w:rsidP="00747357">
      <w:pPr>
        <w:spacing w:after="0" w:line="240" w:lineRule="auto"/>
        <w:rPr>
          <w:rFonts w:eastAsia="Calibri"/>
          <w:color w:val="000000"/>
          <w:sz w:val="26"/>
          <w:szCs w:val="26"/>
          <w:lang w:val="es-ES"/>
        </w:rPr>
      </w:pPr>
    </w:p>
    <w:p w:rsidR="00417B16" w:rsidRPr="008E3B97" w:rsidRDefault="00417B16" w:rsidP="00747357">
      <w:pPr>
        <w:spacing w:after="0" w:line="240" w:lineRule="auto"/>
        <w:jc w:val="center"/>
        <w:rPr>
          <w:rFonts w:ascii="Arial" w:hAnsi="Arial" w:cs="Arial"/>
          <w:b/>
          <w:bCs/>
          <w:sz w:val="26"/>
          <w:szCs w:val="26"/>
          <w:lang w:val="es-ES"/>
        </w:rPr>
      </w:pPr>
    </w:p>
    <w:p w:rsidR="006E1499" w:rsidRPr="008E3B97" w:rsidRDefault="0070145D" w:rsidP="00747357">
      <w:pPr>
        <w:spacing w:after="0" w:line="240" w:lineRule="auto"/>
        <w:rPr>
          <w:lang w:val="es-ES"/>
        </w:rPr>
      </w:pPr>
    </w:p>
    <w:sectPr w:rsidR="006E1499" w:rsidRPr="008E3B97" w:rsidSect="005F278E">
      <w:headerReference w:type="default" r:id="rId7"/>
      <w:footerReference w:type="default" r:id="rId8"/>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0145D" w:rsidRDefault="0070145D">
      <w:pPr>
        <w:spacing w:after="0" w:line="240" w:lineRule="auto"/>
      </w:pPr>
      <w:r>
        <w:separator/>
      </w:r>
    </w:p>
  </w:endnote>
  <w:endnote w:type="continuationSeparator" w:id="0">
    <w:p w:rsidR="0070145D" w:rsidRDefault="00701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00000001" w:usb1="08070000" w:usb2="00000010" w:usb3="00000000" w:csb0="00020000" w:csb1="00000000"/>
  </w:font>
  <w:font w:name="Cambria">
    <w:panose1 w:val="02040503050406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3636642"/>
      <w:docPartObj>
        <w:docPartGallery w:val="Page Numbers (Bottom of Page)"/>
        <w:docPartUnique/>
      </w:docPartObj>
    </w:sdtPr>
    <w:sdtEndPr/>
    <w:sdtContent>
      <w:p w:rsidR="00142A7E" w:rsidRDefault="00AE5FFB">
        <w:pPr>
          <w:pStyle w:val="Piedepgina"/>
          <w:jc w:val="center"/>
        </w:pPr>
        <w:r>
          <w:fldChar w:fldCharType="begin"/>
        </w:r>
        <w:r>
          <w:instrText>PAGE   \* MERGEFORMAT</w:instrText>
        </w:r>
        <w:r>
          <w:fldChar w:fldCharType="separate"/>
        </w:r>
        <w:r w:rsidR="005A01E1" w:rsidRPr="005A01E1">
          <w:rPr>
            <w:noProof/>
            <w:lang w:val="es-ES"/>
          </w:rPr>
          <w:t>6</w:t>
        </w:r>
        <w:r>
          <w:fldChar w:fldCharType="end"/>
        </w:r>
      </w:p>
    </w:sdtContent>
  </w:sdt>
  <w:p w:rsidR="00142A7E" w:rsidRDefault="0070145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0145D" w:rsidRDefault="0070145D">
      <w:pPr>
        <w:spacing w:after="0" w:line="240" w:lineRule="auto"/>
      </w:pPr>
      <w:r>
        <w:separator/>
      </w:r>
    </w:p>
  </w:footnote>
  <w:footnote w:type="continuationSeparator" w:id="0">
    <w:p w:rsidR="0070145D" w:rsidRDefault="007014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E3B97" w:rsidRDefault="008E3B97">
    <w:pPr>
      <w:pStyle w:val="Encabezado"/>
    </w:pPr>
    <w:r w:rsidRPr="007158ED">
      <w:rPr>
        <w:noProof/>
        <w:sz w:val="24"/>
        <w:szCs w:val="24"/>
      </w:rPr>
      <w:drawing>
        <wp:anchor distT="0" distB="0" distL="114300" distR="114300" simplePos="0" relativeHeight="251659264" behindDoc="1" locked="0" layoutInCell="1" allowOverlap="1" wp14:anchorId="5E93E676" wp14:editId="6AFD13DB">
          <wp:simplePos x="0" y="0"/>
          <wp:positionH relativeFrom="column">
            <wp:posOffset>1726565</wp:posOffset>
          </wp:positionH>
          <wp:positionV relativeFrom="paragraph">
            <wp:posOffset>-314960</wp:posOffset>
          </wp:positionV>
          <wp:extent cx="2229485" cy="1414780"/>
          <wp:effectExtent l="0" t="0" r="5715" b="0"/>
          <wp:wrapTight wrapText="bothSides">
            <wp:wrapPolygon edited="0">
              <wp:start x="0" y="0"/>
              <wp:lineTo x="0" y="21329"/>
              <wp:lineTo x="21532" y="21329"/>
              <wp:lineTo x="21532"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N.jpg"/>
                  <pic:cNvPicPr/>
                </pic:nvPicPr>
                <pic:blipFill>
                  <a:blip r:embed="rId1">
                    <a:extLst>
                      <a:ext uri="{28A0092B-C50C-407E-A947-70E740481C1C}">
                        <a14:useLocalDpi xmlns:a14="http://schemas.microsoft.com/office/drawing/2010/main" val="0"/>
                      </a:ext>
                    </a:extLst>
                  </a:blip>
                  <a:stretch>
                    <a:fillRect/>
                  </a:stretch>
                </pic:blipFill>
                <pic:spPr>
                  <a:xfrm>
                    <a:off x="0" y="0"/>
                    <a:ext cx="2229485" cy="1414780"/>
                  </a:xfrm>
                  <a:prstGeom prst="rect">
                    <a:avLst/>
                  </a:prstGeom>
                </pic:spPr>
              </pic:pic>
            </a:graphicData>
          </a:graphic>
          <wp14:sizeRelV relativeFrom="margin">
            <wp14:pctHeight>0</wp14:pctHeight>
          </wp14:sizeRelV>
        </wp:anchor>
      </w:drawing>
    </w:r>
  </w:p>
  <w:p w:rsidR="008E3B97" w:rsidRDefault="008E3B97">
    <w:pPr>
      <w:pStyle w:val="Encabezado"/>
    </w:pPr>
  </w:p>
  <w:p w:rsidR="008E3B97" w:rsidRDefault="008E3B97">
    <w:pPr>
      <w:pStyle w:val="Encabezado"/>
    </w:pPr>
  </w:p>
  <w:p w:rsidR="008E3B97" w:rsidRDefault="008E3B97">
    <w:pPr>
      <w:pStyle w:val="Encabezado"/>
    </w:pPr>
  </w:p>
  <w:p w:rsidR="008E3B97" w:rsidRDefault="008E3B97">
    <w:pPr>
      <w:pStyle w:val="Encabezado"/>
    </w:pPr>
  </w:p>
  <w:p w:rsidR="008E3B97" w:rsidRDefault="008E3B97">
    <w:pPr>
      <w:pStyle w:val="Encabezado"/>
    </w:pPr>
  </w:p>
  <w:p w:rsidR="008E3B97" w:rsidRDefault="008E3B97">
    <w:pPr>
      <w:pStyle w:val="Encabezado"/>
    </w:pPr>
  </w:p>
  <w:p w:rsidR="008E3B97" w:rsidRDefault="008E3B9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0357E"/>
    <w:multiLevelType w:val="hybridMultilevel"/>
    <w:tmpl w:val="05DC4AB2"/>
    <w:lvl w:ilvl="0" w:tplc="908830A2">
      <w:start w:val="1"/>
      <w:numFmt w:val="lowerLetter"/>
      <w:lvlText w:val="%1)"/>
      <w:lvlJc w:val="left"/>
      <w:pPr>
        <w:ind w:left="644" w:hanging="360"/>
      </w:pPr>
      <w:rPr>
        <w:rFonts w:ascii="Arial" w:eastAsia="Times New Roman" w:hAnsi="Arial" w:cs="Arial" w:hint="default"/>
      </w:rPr>
    </w:lvl>
    <w:lvl w:ilvl="1" w:tplc="480A0019" w:tentative="1">
      <w:start w:val="1"/>
      <w:numFmt w:val="lowerLetter"/>
      <w:lvlText w:val="%2."/>
      <w:lvlJc w:val="left"/>
      <w:pPr>
        <w:ind w:left="720" w:hanging="360"/>
      </w:pPr>
    </w:lvl>
    <w:lvl w:ilvl="2" w:tplc="480A001B" w:tentative="1">
      <w:start w:val="1"/>
      <w:numFmt w:val="lowerRoman"/>
      <w:lvlText w:val="%3."/>
      <w:lvlJc w:val="right"/>
      <w:pPr>
        <w:ind w:left="1440" w:hanging="180"/>
      </w:pPr>
    </w:lvl>
    <w:lvl w:ilvl="3" w:tplc="480A000F" w:tentative="1">
      <w:start w:val="1"/>
      <w:numFmt w:val="decimal"/>
      <w:lvlText w:val="%4."/>
      <w:lvlJc w:val="left"/>
      <w:pPr>
        <w:ind w:left="2160" w:hanging="360"/>
      </w:pPr>
    </w:lvl>
    <w:lvl w:ilvl="4" w:tplc="480A0019" w:tentative="1">
      <w:start w:val="1"/>
      <w:numFmt w:val="lowerLetter"/>
      <w:lvlText w:val="%5."/>
      <w:lvlJc w:val="left"/>
      <w:pPr>
        <w:ind w:left="2880" w:hanging="360"/>
      </w:pPr>
    </w:lvl>
    <w:lvl w:ilvl="5" w:tplc="480A001B" w:tentative="1">
      <w:start w:val="1"/>
      <w:numFmt w:val="lowerRoman"/>
      <w:lvlText w:val="%6."/>
      <w:lvlJc w:val="right"/>
      <w:pPr>
        <w:ind w:left="3600" w:hanging="180"/>
      </w:pPr>
    </w:lvl>
    <w:lvl w:ilvl="6" w:tplc="480A000F" w:tentative="1">
      <w:start w:val="1"/>
      <w:numFmt w:val="decimal"/>
      <w:lvlText w:val="%7."/>
      <w:lvlJc w:val="left"/>
      <w:pPr>
        <w:ind w:left="4320" w:hanging="360"/>
      </w:pPr>
    </w:lvl>
    <w:lvl w:ilvl="7" w:tplc="480A0019" w:tentative="1">
      <w:start w:val="1"/>
      <w:numFmt w:val="lowerLetter"/>
      <w:lvlText w:val="%8."/>
      <w:lvlJc w:val="left"/>
      <w:pPr>
        <w:ind w:left="5040" w:hanging="360"/>
      </w:pPr>
    </w:lvl>
    <w:lvl w:ilvl="8" w:tplc="480A001B" w:tentative="1">
      <w:start w:val="1"/>
      <w:numFmt w:val="lowerRoman"/>
      <w:lvlText w:val="%9."/>
      <w:lvlJc w:val="right"/>
      <w:pPr>
        <w:ind w:left="5760" w:hanging="180"/>
      </w:pPr>
    </w:lvl>
  </w:abstractNum>
  <w:abstractNum w:abstractNumId="1" w15:restartNumberingAfterBreak="0">
    <w:nsid w:val="11F81B68"/>
    <w:multiLevelType w:val="hybridMultilevel"/>
    <w:tmpl w:val="A018623C"/>
    <w:lvl w:ilvl="0" w:tplc="FAC61B90">
      <w:start w:val="1"/>
      <w:numFmt w:val="lowerLetter"/>
      <w:lvlText w:val="%1)"/>
      <w:lvlJc w:val="left"/>
      <w:pPr>
        <w:ind w:left="720" w:hanging="360"/>
      </w:pPr>
      <w:rPr>
        <w:rFonts w:ascii="Arial" w:eastAsia="Times New Roman" w:hAnsi="Arial" w:cs="Arial" w:hint="default"/>
        <w:b/>
        <w:bCs/>
        <w:sz w:val="28"/>
        <w:szCs w:val="28"/>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 w15:restartNumberingAfterBreak="0">
    <w:nsid w:val="1C1D4AE8"/>
    <w:multiLevelType w:val="hybridMultilevel"/>
    <w:tmpl w:val="F7FAD6AE"/>
    <w:lvl w:ilvl="0" w:tplc="8DA2FEE6">
      <w:start w:val="1"/>
      <w:numFmt w:val="lowerLetter"/>
      <w:lvlText w:val="%1)"/>
      <w:lvlJc w:val="left"/>
      <w:pPr>
        <w:ind w:left="720" w:hanging="360"/>
      </w:pPr>
      <w:rPr>
        <w:b/>
        <w:bCs/>
      </w:rPr>
    </w:lvl>
    <w:lvl w:ilvl="1" w:tplc="480A0019">
      <w:start w:val="1"/>
      <w:numFmt w:val="lowerLetter"/>
      <w:lvlText w:val="%2."/>
      <w:lvlJc w:val="left"/>
      <w:pPr>
        <w:ind w:left="1440" w:hanging="360"/>
      </w:pPr>
    </w:lvl>
    <w:lvl w:ilvl="2" w:tplc="480A001B">
      <w:start w:val="1"/>
      <w:numFmt w:val="lowerRoman"/>
      <w:lvlText w:val="%3."/>
      <w:lvlJc w:val="right"/>
      <w:pPr>
        <w:ind w:left="2160" w:hanging="180"/>
      </w:pPr>
    </w:lvl>
    <w:lvl w:ilvl="3" w:tplc="480A000F">
      <w:start w:val="1"/>
      <w:numFmt w:val="decimal"/>
      <w:lvlText w:val="%4."/>
      <w:lvlJc w:val="left"/>
      <w:pPr>
        <w:ind w:left="2880" w:hanging="360"/>
      </w:pPr>
    </w:lvl>
    <w:lvl w:ilvl="4" w:tplc="480A0019">
      <w:start w:val="1"/>
      <w:numFmt w:val="lowerLetter"/>
      <w:lvlText w:val="%5."/>
      <w:lvlJc w:val="left"/>
      <w:pPr>
        <w:ind w:left="3600" w:hanging="360"/>
      </w:pPr>
    </w:lvl>
    <w:lvl w:ilvl="5" w:tplc="480A001B">
      <w:start w:val="1"/>
      <w:numFmt w:val="lowerRoman"/>
      <w:lvlText w:val="%6."/>
      <w:lvlJc w:val="right"/>
      <w:pPr>
        <w:ind w:left="4320" w:hanging="180"/>
      </w:pPr>
    </w:lvl>
    <w:lvl w:ilvl="6" w:tplc="480A000F">
      <w:start w:val="1"/>
      <w:numFmt w:val="decimal"/>
      <w:lvlText w:val="%7."/>
      <w:lvlJc w:val="left"/>
      <w:pPr>
        <w:ind w:left="5040" w:hanging="360"/>
      </w:pPr>
    </w:lvl>
    <w:lvl w:ilvl="7" w:tplc="480A0019">
      <w:start w:val="1"/>
      <w:numFmt w:val="lowerLetter"/>
      <w:lvlText w:val="%8."/>
      <w:lvlJc w:val="left"/>
      <w:pPr>
        <w:ind w:left="5760" w:hanging="360"/>
      </w:pPr>
    </w:lvl>
    <w:lvl w:ilvl="8" w:tplc="480A001B">
      <w:start w:val="1"/>
      <w:numFmt w:val="lowerRoman"/>
      <w:lvlText w:val="%9."/>
      <w:lvlJc w:val="right"/>
      <w:pPr>
        <w:ind w:left="6480" w:hanging="180"/>
      </w:pPr>
    </w:lvl>
  </w:abstractNum>
  <w:abstractNum w:abstractNumId="3" w15:restartNumberingAfterBreak="0">
    <w:nsid w:val="1C8E20E2"/>
    <w:multiLevelType w:val="hybridMultilevel"/>
    <w:tmpl w:val="2012A30A"/>
    <w:lvl w:ilvl="0" w:tplc="5036BC9A">
      <w:start w:val="1"/>
      <w:numFmt w:val="lowerLetter"/>
      <w:lvlText w:val="%1)"/>
      <w:lvlJc w:val="left"/>
      <w:pPr>
        <w:ind w:left="502" w:hanging="360"/>
      </w:pPr>
      <w:rPr>
        <w:rFonts w:hint="default"/>
        <w:b/>
        <w:bCs/>
      </w:rPr>
    </w:lvl>
    <w:lvl w:ilvl="1" w:tplc="4DC859BE">
      <w:numFmt w:val="bullet"/>
      <w:lvlText w:val="•"/>
      <w:lvlJc w:val="left"/>
      <w:pPr>
        <w:ind w:left="1222" w:hanging="360"/>
      </w:pPr>
      <w:rPr>
        <w:rFonts w:ascii="Times New Roman" w:eastAsia="Times New Roman" w:hAnsi="Times New Roman" w:cs="Arial"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1FA52681"/>
    <w:multiLevelType w:val="hybridMultilevel"/>
    <w:tmpl w:val="DB76D7D4"/>
    <w:lvl w:ilvl="0" w:tplc="5F6E9828">
      <w:start w:val="1"/>
      <w:numFmt w:val="lowerLetter"/>
      <w:lvlText w:val="%1)"/>
      <w:lvlJc w:val="left"/>
      <w:pPr>
        <w:ind w:left="502"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F3798B"/>
    <w:multiLevelType w:val="hybridMultilevel"/>
    <w:tmpl w:val="1C765878"/>
    <w:lvl w:ilvl="0" w:tplc="8C7CDD56">
      <w:start w:val="1"/>
      <w:numFmt w:val="lowerLetter"/>
      <w:lvlText w:val="%1)"/>
      <w:lvlJc w:val="left"/>
      <w:pPr>
        <w:ind w:left="360" w:hanging="360"/>
      </w:pPr>
      <w:rPr>
        <w:rFonts w:hint="default"/>
        <w:b/>
        <w:bCs/>
      </w:rPr>
    </w:lvl>
    <w:lvl w:ilvl="1" w:tplc="480A0019" w:tentative="1">
      <w:start w:val="1"/>
      <w:numFmt w:val="lowerLetter"/>
      <w:lvlText w:val="%2."/>
      <w:lvlJc w:val="left"/>
      <w:pPr>
        <w:ind w:left="1080" w:hanging="360"/>
      </w:pPr>
    </w:lvl>
    <w:lvl w:ilvl="2" w:tplc="480A001B" w:tentative="1">
      <w:start w:val="1"/>
      <w:numFmt w:val="lowerRoman"/>
      <w:lvlText w:val="%3."/>
      <w:lvlJc w:val="right"/>
      <w:pPr>
        <w:ind w:left="1800" w:hanging="180"/>
      </w:pPr>
    </w:lvl>
    <w:lvl w:ilvl="3" w:tplc="480A000F" w:tentative="1">
      <w:start w:val="1"/>
      <w:numFmt w:val="decimal"/>
      <w:lvlText w:val="%4."/>
      <w:lvlJc w:val="left"/>
      <w:pPr>
        <w:ind w:left="2520" w:hanging="360"/>
      </w:pPr>
    </w:lvl>
    <w:lvl w:ilvl="4" w:tplc="480A0019" w:tentative="1">
      <w:start w:val="1"/>
      <w:numFmt w:val="lowerLetter"/>
      <w:lvlText w:val="%5."/>
      <w:lvlJc w:val="left"/>
      <w:pPr>
        <w:ind w:left="3240" w:hanging="360"/>
      </w:pPr>
    </w:lvl>
    <w:lvl w:ilvl="5" w:tplc="480A001B" w:tentative="1">
      <w:start w:val="1"/>
      <w:numFmt w:val="lowerRoman"/>
      <w:lvlText w:val="%6."/>
      <w:lvlJc w:val="right"/>
      <w:pPr>
        <w:ind w:left="3960" w:hanging="180"/>
      </w:pPr>
    </w:lvl>
    <w:lvl w:ilvl="6" w:tplc="480A000F" w:tentative="1">
      <w:start w:val="1"/>
      <w:numFmt w:val="decimal"/>
      <w:lvlText w:val="%7."/>
      <w:lvlJc w:val="left"/>
      <w:pPr>
        <w:ind w:left="4680" w:hanging="360"/>
      </w:pPr>
    </w:lvl>
    <w:lvl w:ilvl="7" w:tplc="480A0019" w:tentative="1">
      <w:start w:val="1"/>
      <w:numFmt w:val="lowerLetter"/>
      <w:lvlText w:val="%8."/>
      <w:lvlJc w:val="left"/>
      <w:pPr>
        <w:ind w:left="5400" w:hanging="360"/>
      </w:pPr>
    </w:lvl>
    <w:lvl w:ilvl="8" w:tplc="480A001B" w:tentative="1">
      <w:start w:val="1"/>
      <w:numFmt w:val="lowerRoman"/>
      <w:lvlText w:val="%9."/>
      <w:lvlJc w:val="right"/>
      <w:pPr>
        <w:ind w:left="6120" w:hanging="180"/>
      </w:pPr>
    </w:lvl>
  </w:abstractNum>
  <w:abstractNum w:abstractNumId="6" w15:restartNumberingAfterBreak="0">
    <w:nsid w:val="3F781FD7"/>
    <w:multiLevelType w:val="hybridMultilevel"/>
    <w:tmpl w:val="B0ECE4F4"/>
    <w:lvl w:ilvl="0" w:tplc="117C25B6">
      <w:start w:val="1"/>
      <w:numFmt w:val="lowerLetter"/>
      <w:lvlText w:val="%1)"/>
      <w:lvlJc w:val="left"/>
      <w:pPr>
        <w:ind w:left="644" w:hanging="360"/>
      </w:pPr>
      <w:rPr>
        <w:rFonts w:hint="default"/>
        <w:b/>
        <w:bCs/>
      </w:rPr>
    </w:lvl>
    <w:lvl w:ilvl="1" w:tplc="480A0019" w:tentative="1">
      <w:start w:val="1"/>
      <w:numFmt w:val="lowerLetter"/>
      <w:lvlText w:val="%2."/>
      <w:lvlJc w:val="left"/>
      <w:pPr>
        <w:ind w:left="1364" w:hanging="360"/>
      </w:pPr>
    </w:lvl>
    <w:lvl w:ilvl="2" w:tplc="480A001B" w:tentative="1">
      <w:start w:val="1"/>
      <w:numFmt w:val="lowerRoman"/>
      <w:lvlText w:val="%3."/>
      <w:lvlJc w:val="right"/>
      <w:pPr>
        <w:ind w:left="2084" w:hanging="180"/>
      </w:pPr>
    </w:lvl>
    <w:lvl w:ilvl="3" w:tplc="480A000F" w:tentative="1">
      <w:start w:val="1"/>
      <w:numFmt w:val="decimal"/>
      <w:lvlText w:val="%4."/>
      <w:lvlJc w:val="left"/>
      <w:pPr>
        <w:ind w:left="2804" w:hanging="360"/>
      </w:pPr>
    </w:lvl>
    <w:lvl w:ilvl="4" w:tplc="480A0019" w:tentative="1">
      <w:start w:val="1"/>
      <w:numFmt w:val="lowerLetter"/>
      <w:lvlText w:val="%5."/>
      <w:lvlJc w:val="left"/>
      <w:pPr>
        <w:ind w:left="3524" w:hanging="360"/>
      </w:pPr>
    </w:lvl>
    <w:lvl w:ilvl="5" w:tplc="480A001B" w:tentative="1">
      <w:start w:val="1"/>
      <w:numFmt w:val="lowerRoman"/>
      <w:lvlText w:val="%6."/>
      <w:lvlJc w:val="right"/>
      <w:pPr>
        <w:ind w:left="4244" w:hanging="180"/>
      </w:pPr>
    </w:lvl>
    <w:lvl w:ilvl="6" w:tplc="480A000F" w:tentative="1">
      <w:start w:val="1"/>
      <w:numFmt w:val="decimal"/>
      <w:lvlText w:val="%7."/>
      <w:lvlJc w:val="left"/>
      <w:pPr>
        <w:ind w:left="4964" w:hanging="360"/>
      </w:pPr>
    </w:lvl>
    <w:lvl w:ilvl="7" w:tplc="480A0019" w:tentative="1">
      <w:start w:val="1"/>
      <w:numFmt w:val="lowerLetter"/>
      <w:lvlText w:val="%8."/>
      <w:lvlJc w:val="left"/>
      <w:pPr>
        <w:ind w:left="5684" w:hanging="360"/>
      </w:pPr>
    </w:lvl>
    <w:lvl w:ilvl="8" w:tplc="480A001B" w:tentative="1">
      <w:start w:val="1"/>
      <w:numFmt w:val="lowerRoman"/>
      <w:lvlText w:val="%9."/>
      <w:lvlJc w:val="right"/>
      <w:pPr>
        <w:ind w:left="6404" w:hanging="180"/>
      </w:pPr>
    </w:lvl>
  </w:abstractNum>
  <w:abstractNum w:abstractNumId="7" w15:restartNumberingAfterBreak="0">
    <w:nsid w:val="4BCC184E"/>
    <w:multiLevelType w:val="hybridMultilevel"/>
    <w:tmpl w:val="455892E4"/>
    <w:lvl w:ilvl="0" w:tplc="A76C8882">
      <w:start w:val="1"/>
      <w:numFmt w:val="lowerLetter"/>
      <w:lvlText w:val="%1)"/>
      <w:lvlJc w:val="left"/>
      <w:pPr>
        <w:ind w:left="360" w:hanging="360"/>
      </w:pPr>
      <w:rPr>
        <w:rFonts w:hint="default"/>
        <w:b/>
      </w:rPr>
    </w:lvl>
    <w:lvl w:ilvl="1" w:tplc="480A0019" w:tentative="1">
      <w:start w:val="1"/>
      <w:numFmt w:val="lowerLetter"/>
      <w:lvlText w:val="%2."/>
      <w:lvlJc w:val="left"/>
      <w:pPr>
        <w:ind w:left="1080" w:hanging="360"/>
      </w:pPr>
    </w:lvl>
    <w:lvl w:ilvl="2" w:tplc="480A001B" w:tentative="1">
      <w:start w:val="1"/>
      <w:numFmt w:val="lowerRoman"/>
      <w:lvlText w:val="%3."/>
      <w:lvlJc w:val="right"/>
      <w:pPr>
        <w:ind w:left="1800" w:hanging="180"/>
      </w:pPr>
    </w:lvl>
    <w:lvl w:ilvl="3" w:tplc="480A000F" w:tentative="1">
      <w:start w:val="1"/>
      <w:numFmt w:val="decimal"/>
      <w:lvlText w:val="%4."/>
      <w:lvlJc w:val="left"/>
      <w:pPr>
        <w:ind w:left="2520" w:hanging="360"/>
      </w:pPr>
    </w:lvl>
    <w:lvl w:ilvl="4" w:tplc="480A0019" w:tentative="1">
      <w:start w:val="1"/>
      <w:numFmt w:val="lowerLetter"/>
      <w:lvlText w:val="%5."/>
      <w:lvlJc w:val="left"/>
      <w:pPr>
        <w:ind w:left="3240" w:hanging="360"/>
      </w:pPr>
    </w:lvl>
    <w:lvl w:ilvl="5" w:tplc="480A001B" w:tentative="1">
      <w:start w:val="1"/>
      <w:numFmt w:val="lowerRoman"/>
      <w:lvlText w:val="%6."/>
      <w:lvlJc w:val="right"/>
      <w:pPr>
        <w:ind w:left="3960" w:hanging="180"/>
      </w:pPr>
    </w:lvl>
    <w:lvl w:ilvl="6" w:tplc="480A000F" w:tentative="1">
      <w:start w:val="1"/>
      <w:numFmt w:val="decimal"/>
      <w:lvlText w:val="%7."/>
      <w:lvlJc w:val="left"/>
      <w:pPr>
        <w:ind w:left="4680" w:hanging="360"/>
      </w:pPr>
    </w:lvl>
    <w:lvl w:ilvl="7" w:tplc="480A0019" w:tentative="1">
      <w:start w:val="1"/>
      <w:numFmt w:val="lowerLetter"/>
      <w:lvlText w:val="%8."/>
      <w:lvlJc w:val="left"/>
      <w:pPr>
        <w:ind w:left="5400" w:hanging="360"/>
      </w:pPr>
    </w:lvl>
    <w:lvl w:ilvl="8" w:tplc="480A001B" w:tentative="1">
      <w:start w:val="1"/>
      <w:numFmt w:val="lowerRoman"/>
      <w:lvlText w:val="%9."/>
      <w:lvlJc w:val="right"/>
      <w:pPr>
        <w:ind w:left="6120" w:hanging="180"/>
      </w:pPr>
    </w:lvl>
  </w:abstractNum>
  <w:abstractNum w:abstractNumId="8" w15:restartNumberingAfterBreak="0">
    <w:nsid w:val="5EAD4F13"/>
    <w:multiLevelType w:val="hybridMultilevel"/>
    <w:tmpl w:val="7736B81E"/>
    <w:lvl w:ilvl="0" w:tplc="CFC40B3A">
      <w:start w:val="1"/>
      <w:numFmt w:val="lowerLetter"/>
      <w:lvlText w:val="%1)"/>
      <w:lvlJc w:val="left"/>
      <w:pPr>
        <w:ind w:left="360" w:hanging="360"/>
      </w:pPr>
      <w:rPr>
        <w:rFonts w:ascii="Arial" w:eastAsia="Times New Roman" w:hAnsi="Arial" w:cs="Arial"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1472BC5"/>
    <w:multiLevelType w:val="hybridMultilevel"/>
    <w:tmpl w:val="766A2768"/>
    <w:lvl w:ilvl="0" w:tplc="2DDA5BA2">
      <w:start w:val="1"/>
      <w:numFmt w:val="lowerLetter"/>
      <w:lvlText w:val="%1)"/>
      <w:lvlJc w:val="left"/>
      <w:pPr>
        <w:ind w:left="656" w:hanging="372"/>
      </w:pPr>
      <w:rPr>
        <w:rFonts w:hint="default"/>
        <w:b/>
        <w:bCs/>
      </w:rPr>
    </w:lvl>
    <w:lvl w:ilvl="1" w:tplc="480A0019" w:tentative="1">
      <w:start w:val="1"/>
      <w:numFmt w:val="lowerLetter"/>
      <w:lvlText w:val="%2."/>
      <w:lvlJc w:val="left"/>
      <w:pPr>
        <w:ind w:left="1364" w:hanging="360"/>
      </w:pPr>
    </w:lvl>
    <w:lvl w:ilvl="2" w:tplc="480A001B" w:tentative="1">
      <w:start w:val="1"/>
      <w:numFmt w:val="lowerRoman"/>
      <w:lvlText w:val="%3."/>
      <w:lvlJc w:val="right"/>
      <w:pPr>
        <w:ind w:left="2084" w:hanging="180"/>
      </w:pPr>
    </w:lvl>
    <w:lvl w:ilvl="3" w:tplc="480A000F" w:tentative="1">
      <w:start w:val="1"/>
      <w:numFmt w:val="decimal"/>
      <w:lvlText w:val="%4."/>
      <w:lvlJc w:val="left"/>
      <w:pPr>
        <w:ind w:left="2804" w:hanging="360"/>
      </w:pPr>
    </w:lvl>
    <w:lvl w:ilvl="4" w:tplc="480A0019" w:tentative="1">
      <w:start w:val="1"/>
      <w:numFmt w:val="lowerLetter"/>
      <w:lvlText w:val="%5."/>
      <w:lvlJc w:val="left"/>
      <w:pPr>
        <w:ind w:left="3524" w:hanging="360"/>
      </w:pPr>
    </w:lvl>
    <w:lvl w:ilvl="5" w:tplc="480A001B" w:tentative="1">
      <w:start w:val="1"/>
      <w:numFmt w:val="lowerRoman"/>
      <w:lvlText w:val="%6."/>
      <w:lvlJc w:val="right"/>
      <w:pPr>
        <w:ind w:left="4244" w:hanging="180"/>
      </w:pPr>
    </w:lvl>
    <w:lvl w:ilvl="6" w:tplc="480A000F" w:tentative="1">
      <w:start w:val="1"/>
      <w:numFmt w:val="decimal"/>
      <w:lvlText w:val="%7."/>
      <w:lvlJc w:val="left"/>
      <w:pPr>
        <w:ind w:left="4964" w:hanging="360"/>
      </w:pPr>
    </w:lvl>
    <w:lvl w:ilvl="7" w:tplc="480A0019" w:tentative="1">
      <w:start w:val="1"/>
      <w:numFmt w:val="lowerLetter"/>
      <w:lvlText w:val="%8."/>
      <w:lvlJc w:val="left"/>
      <w:pPr>
        <w:ind w:left="5684" w:hanging="360"/>
      </w:pPr>
    </w:lvl>
    <w:lvl w:ilvl="8" w:tplc="480A001B" w:tentative="1">
      <w:start w:val="1"/>
      <w:numFmt w:val="lowerRoman"/>
      <w:lvlText w:val="%9."/>
      <w:lvlJc w:val="right"/>
      <w:pPr>
        <w:ind w:left="6404" w:hanging="180"/>
      </w:pPr>
    </w:lvl>
  </w:abstractNum>
  <w:abstractNum w:abstractNumId="10" w15:restartNumberingAfterBreak="0">
    <w:nsid w:val="669A7704"/>
    <w:multiLevelType w:val="hybridMultilevel"/>
    <w:tmpl w:val="14FA37C2"/>
    <w:lvl w:ilvl="0" w:tplc="77BA78AA">
      <w:start w:val="1"/>
      <w:numFmt w:val="lowerLetter"/>
      <w:lvlText w:val="%1)"/>
      <w:lvlJc w:val="left"/>
      <w:pPr>
        <w:ind w:left="502"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C21C8D"/>
    <w:multiLevelType w:val="hybridMultilevel"/>
    <w:tmpl w:val="9CCA71A6"/>
    <w:lvl w:ilvl="0" w:tplc="94A03E4A">
      <w:start w:val="1"/>
      <w:numFmt w:val="lowerLetter"/>
      <w:lvlText w:val="%1)"/>
      <w:lvlJc w:val="left"/>
      <w:pPr>
        <w:ind w:left="360" w:hanging="360"/>
      </w:pPr>
      <w:rPr>
        <w:rFonts w:ascii="Arial" w:eastAsia="Times New Roman" w:hAnsi="Arial" w:cs="Arial"/>
      </w:rPr>
    </w:lvl>
    <w:lvl w:ilvl="1" w:tplc="480A0019" w:tentative="1">
      <w:start w:val="1"/>
      <w:numFmt w:val="lowerLetter"/>
      <w:lvlText w:val="%2."/>
      <w:lvlJc w:val="left"/>
      <w:pPr>
        <w:ind w:left="1080" w:hanging="360"/>
      </w:pPr>
    </w:lvl>
    <w:lvl w:ilvl="2" w:tplc="480A001B" w:tentative="1">
      <w:start w:val="1"/>
      <w:numFmt w:val="lowerRoman"/>
      <w:lvlText w:val="%3."/>
      <w:lvlJc w:val="right"/>
      <w:pPr>
        <w:ind w:left="1800" w:hanging="180"/>
      </w:pPr>
    </w:lvl>
    <w:lvl w:ilvl="3" w:tplc="480A000F" w:tentative="1">
      <w:start w:val="1"/>
      <w:numFmt w:val="decimal"/>
      <w:lvlText w:val="%4."/>
      <w:lvlJc w:val="left"/>
      <w:pPr>
        <w:ind w:left="2520" w:hanging="360"/>
      </w:pPr>
    </w:lvl>
    <w:lvl w:ilvl="4" w:tplc="480A0019" w:tentative="1">
      <w:start w:val="1"/>
      <w:numFmt w:val="lowerLetter"/>
      <w:lvlText w:val="%5."/>
      <w:lvlJc w:val="left"/>
      <w:pPr>
        <w:ind w:left="3240" w:hanging="360"/>
      </w:pPr>
    </w:lvl>
    <w:lvl w:ilvl="5" w:tplc="480A001B" w:tentative="1">
      <w:start w:val="1"/>
      <w:numFmt w:val="lowerRoman"/>
      <w:lvlText w:val="%6."/>
      <w:lvlJc w:val="right"/>
      <w:pPr>
        <w:ind w:left="3960" w:hanging="180"/>
      </w:pPr>
    </w:lvl>
    <w:lvl w:ilvl="6" w:tplc="480A000F" w:tentative="1">
      <w:start w:val="1"/>
      <w:numFmt w:val="decimal"/>
      <w:lvlText w:val="%7."/>
      <w:lvlJc w:val="left"/>
      <w:pPr>
        <w:ind w:left="4680" w:hanging="360"/>
      </w:pPr>
    </w:lvl>
    <w:lvl w:ilvl="7" w:tplc="480A0019" w:tentative="1">
      <w:start w:val="1"/>
      <w:numFmt w:val="lowerLetter"/>
      <w:lvlText w:val="%8."/>
      <w:lvlJc w:val="left"/>
      <w:pPr>
        <w:ind w:left="5400" w:hanging="360"/>
      </w:pPr>
    </w:lvl>
    <w:lvl w:ilvl="8" w:tplc="480A001B" w:tentative="1">
      <w:start w:val="1"/>
      <w:numFmt w:val="lowerRoman"/>
      <w:lvlText w:val="%9."/>
      <w:lvlJc w:val="right"/>
      <w:pPr>
        <w:ind w:left="6120" w:hanging="180"/>
      </w:pPr>
    </w:lvl>
  </w:abstractNum>
  <w:abstractNum w:abstractNumId="12" w15:restartNumberingAfterBreak="0">
    <w:nsid w:val="6ED35349"/>
    <w:multiLevelType w:val="hybridMultilevel"/>
    <w:tmpl w:val="56A0C854"/>
    <w:lvl w:ilvl="0" w:tplc="E18E7F68">
      <w:start w:val="1"/>
      <w:numFmt w:val="lowerLetter"/>
      <w:lvlText w:val="%1)"/>
      <w:lvlJc w:val="left"/>
      <w:pPr>
        <w:ind w:left="360" w:hanging="360"/>
      </w:pPr>
      <w:rPr>
        <w:rFonts w:hint="default"/>
        <w:b/>
      </w:rPr>
    </w:lvl>
    <w:lvl w:ilvl="1" w:tplc="480A0019" w:tentative="1">
      <w:start w:val="1"/>
      <w:numFmt w:val="lowerLetter"/>
      <w:lvlText w:val="%2."/>
      <w:lvlJc w:val="left"/>
      <w:pPr>
        <w:ind w:left="1080" w:hanging="360"/>
      </w:pPr>
    </w:lvl>
    <w:lvl w:ilvl="2" w:tplc="480A001B" w:tentative="1">
      <w:start w:val="1"/>
      <w:numFmt w:val="lowerRoman"/>
      <w:lvlText w:val="%3."/>
      <w:lvlJc w:val="right"/>
      <w:pPr>
        <w:ind w:left="1800" w:hanging="180"/>
      </w:pPr>
    </w:lvl>
    <w:lvl w:ilvl="3" w:tplc="480A000F" w:tentative="1">
      <w:start w:val="1"/>
      <w:numFmt w:val="decimal"/>
      <w:lvlText w:val="%4."/>
      <w:lvlJc w:val="left"/>
      <w:pPr>
        <w:ind w:left="2520" w:hanging="360"/>
      </w:pPr>
    </w:lvl>
    <w:lvl w:ilvl="4" w:tplc="480A0019" w:tentative="1">
      <w:start w:val="1"/>
      <w:numFmt w:val="lowerLetter"/>
      <w:lvlText w:val="%5."/>
      <w:lvlJc w:val="left"/>
      <w:pPr>
        <w:ind w:left="3240" w:hanging="360"/>
      </w:pPr>
    </w:lvl>
    <w:lvl w:ilvl="5" w:tplc="480A001B" w:tentative="1">
      <w:start w:val="1"/>
      <w:numFmt w:val="lowerRoman"/>
      <w:lvlText w:val="%6."/>
      <w:lvlJc w:val="right"/>
      <w:pPr>
        <w:ind w:left="3960" w:hanging="180"/>
      </w:pPr>
    </w:lvl>
    <w:lvl w:ilvl="6" w:tplc="480A000F" w:tentative="1">
      <w:start w:val="1"/>
      <w:numFmt w:val="decimal"/>
      <w:lvlText w:val="%7."/>
      <w:lvlJc w:val="left"/>
      <w:pPr>
        <w:ind w:left="4680" w:hanging="360"/>
      </w:pPr>
    </w:lvl>
    <w:lvl w:ilvl="7" w:tplc="480A0019" w:tentative="1">
      <w:start w:val="1"/>
      <w:numFmt w:val="lowerLetter"/>
      <w:lvlText w:val="%8."/>
      <w:lvlJc w:val="left"/>
      <w:pPr>
        <w:ind w:left="5400" w:hanging="360"/>
      </w:pPr>
    </w:lvl>
    <w:lvl w:ilvl="8" w:tplc="480A001B" w:tentative="1">
      <w:start w:val="1"/>
      <w:numFmt w:val="lowerRoman"/>
      <w:lvlText w:val="%9."/>
      <w:lvlJc w:val="right"/>
      <w:pPr>
        <w:ind w:left="6120" w:hanging="180"/>
      </w:pPr>
    </w:lvl>
  </w:abstractNum>
  <w:abstractNum w:abstractNumId="13" w15:restartNumberingAfterBreak="0">
    <w:nsid w:val="75342C1D"/>
    <w:multiLevelType w:val="hybridMultilevel"/>
    <w:tmpl w:val="6E3EA5EE"/>
    <w:lvl w:ilvl="0" w:tplc="4D9A6354">
      <w:start w:val="1"/>
      <w:numFmt w:val="lowerLetter"/>
      <w:lvlText w:val="%1)"/>
      <w:lvlJc w:val="left"/>
      <w:pPr>
        <w:ind w:left="360" w:hanging="360"/>
      </w:pPr>
      <w:rPr>
        <w:rFonts w:ascii="Arial" w:eastAsia="Times New Roman" w:hAnsi="Arial" w:cs="Arial" w:hint="default"/>
        <w:b/>
        <w:bCs/>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66E2D71"/>
    <w:multiLevelType w:val="hybridMultilevel"/>
    <w:tmpl w:val="4ACE1FF0"/>
    <w:lvl w:ilvl="0" w:tplc="8A0A2ED0">
      <w:start w:val="1"/>
      <w:numFmt w:val="lowerLetter"/>
      <w:lvlText w:val="%1)"/>
      <w:lvlJc w:val="left"/>
      <w:pPr>
        <w:ind w:left="644" w:hanging="360"/>
      </w:pPr>
      <w:rPr>
        <w:rFonts w:hint="default"/>
        <w:b/>
        <w:bCs/>
      </w:rPr>
    </w:lvl>
    <w:lvl w:ilvl="1" w:tplc="480A0019" w:tentative="1">
      <w:start w:val="1"/>
      <w:numFmt w:val="lowerLetter"/>
      <w:lvlText w:val="%2."/>
      <w:lvlJc w:val="left"/>
      <w:pPr>
        <w:ind w:left="1364" w:hanging="360"/>
      </w:pPr>
    </w:lvl>
    <w:lvl w:ilvl="2" w:tplc="480A001B" w:tentative="1">
      <w:start w:val="1"/>
      <w:numFmt w:val="lowerRoman"/>
      <w:lvlText w:val="%3."/>
      <w:lvlJc w:val="right"/>
      <w:pPr>
        <w:ind w:left="2084" w:hanging="180"/>
      </w:pPr>
    </w:lvl>
    <w:lvl w:ilvl="3" w:tplc="480A000F" w:tentative="1">
      <w:start w:val="1"/>
      <w:numFmt w:val="decimal"/>
      <w:lvlText w:val="%4."/>
      <w:lvlJc w:val="left"/>
      <w:pPr>
        <w:ind w:left="2804" w:hanging="360"/>
      </w:pPr>
    </w:lvl>
    <w:lvl w:ilvl="4" w:tplc="480A0019" w:tentative="1">
      <w:start w:val="1"/>
      <w:numFmt w:val="lowerLetter"/>
      <w:lvlText w:val="%5."/>
      <w:lvlJc w:val="left"/>
      <w:pPr>
        <w:ind w:left="3524" w:hanging="360"/>
      </w:pPr>
    </w:lvl>
    <w:lvl w:ilvl="5" w:tplc="480A001B" w:tentative="1">
      <w:start w:val="1"/>
      <w:numFmt w:val="lowerRoman"/>
      <w:lvlText w:val="%6."/>
      <w:lvlJc w:val="right"/>
      <w:pPr>
        <w:ind w:left="4244" w:hanging="180"/>
      </w:pPr>
    </w:lvl>
    <w:lvl w:ilvl="6" w:tplc="480A000F" w:tentative="1">
      <w:start w:val="1"/>
      <w:numFmt w:val="decimal"/>
      <w:lvlText w:val="%7."/>
      <w:lvlJc w:val="left"/>
      <w:pPr>
        <w:ind w:left="4964" w:hanging="360"/>
      </w:pPr>
    </w:lvl>
    <w:lvl w:ilvl="7" w:tplc="480A0019" w:tentative="1">
      <w:start w:val="1"/>
      <w:numFmt w:val="lowerLetter"/>
      <w:lvlText w:val="%8."/>
      <w:lvlJc w:val="left"/>
      <w:pPr>
        <w:ind w:left="5684" w:hanging="360"/>
      </w:pPr>
    </w:lvl>
    <w:lvl w:ilvl="8" w:tplc="480A001B" w:tentative="1">
      <w:start w:val="1"/>
      <w:numFmt w:val="lowerRoman"/>
      <w:lvlText w:val="%9."/>
      <w:lvlJc w:val="right"/>
      <w:pPr>
        <w:ind w:left="6404" w:hanging="180"/>
      </w:pPr>
    </w:lvl>
  </w:abstractNum>
  <w:num w:numId="1">
    <w:abstractNumId w:val="11"/>
  </w:num>
  <w:num w:numId="2">
    <w:abstractNumId w:val="12"/>
  </w:num>
  <w:num w:numId="3">
    <w:abstractNumId w:val="13"/>
  </w:num>
  <w:num w:numId="4">
    <w:abstractNumId w:val="5"/>
  </w:num>
  <w:num w:numId="5">
    <w:abstractNumId w:val="3"/>
  </w:num>
  <w:num w:numId="6">
    <w:abstractNumId w:val="7"/>
  </w:num>
  <w:num w:numId="7">
    <w:abstractNumId w:val="6"/>
  </w:num>
  <w:num w:numId="8">
    <w:abstractNumId w:val="0"/>
  </w:num>
  <w:num w:numId="9">
    <w:abstractNumId w:val="14"/>
  </w:num>
  <w:num w:numId="10">
    <w:abstractNumId w:val="8"/>
  </w:num>
  <w:num w:numId="11">
    <w:abstractNumId w:val="1"/>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FFB"/>
    <w:rsid w:val="001478EC"/>
    <w:rsid w:val="0018195B"/>
    <w:rsid w:val="002102EA"/>
    <w:rsid w:val="002F78C4"/>
    <w:rsid w:val="00417B16"/>
    <w:rsid w:val="004269BC"/>
    <w:rsid w:val="004917CE"/>
    <w:rsid w:val="004E2AF6"/>
    <w:rsid w:val="00565DA4"/>
    <w:rsid w:val="005A01E1"/>
    <w:rsid w:val="006316D9"/>
    <w:rsid w:val="006562F6"/>
    <w:rsid w:val="006C5E8B"/>
    <w:rsid w:val="0070145D"/>
    <w:rsid w:val="00706794"/>
    <w:rsid w:val="00747357"/>
    <w:rsid w:val="0089585F"/>
    <w:rsid w:val="008E3B97"/>
    <w:rsid w:val="009B26C9"/>
    <w:rsid w:val="00AE5FFB"/>
    <w:rsid w:val="00B05DCF"/>
    <w:rsid w:val="00BA333B"/>
    <w:rsid w:val="00DF0858"/>
    <w:rsid w:val="00E47D8B"/>
    <w:rsid w:val="00ED73EE"/>
    <w:rsid w:val="00F23802"/>
    <w:rsid w:val="00F3719C"/>
    <w:rsid w:val="00FF36D0"/>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E452E"/>
  <w15:chartTrackingRefBased/>
  <w15:docId w15:val="{C0184372-614F-40B3-A5E7-0FEAAF261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H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FFB"/>
    <w:pPr>
      <w:spacing w:after="200" w:line="276" w:lineRule="auto"/>
    </w:pPr>
    <w:rPr>
      <w:rFonts w:eastAsiaTheme="minorEastAsia"/>
      <w:lang w:eastAsia="es-HN"/>
    </w:rPr>
  </w:style>
  <w:style w:type="paragraph" w:styleId="Ttulo1">
    <w:name w:val="heading 1"/>
    <w:basedOn w:val="Normal"/>
    <w:next w:val="Normal"/>
    <w:link w:val="Ttulo1Car"/>
    <w:uiPriority w:val="9"/>
    <w:qFormat/>
    <w:rsid w:val="00AE5FFB"/>
    <w:pPr>
      <w:keepNext/>
      <w:spacing w:after="0" w:line="240" w:lineRule="auto"/>
      <w:jc w:val="center"/>
      <w:outlineLvl w:val="0"/>
    </w:pPr>
    <w:rPr>
      <w:rFonts w:ascii="Times New Roman" w:eastAsia="Calibri"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E5FFB"/>
    <w:rPr>
      <w:rFonts w:ascii="Times New Roman" w:eastAsia="Calibri" w:hAnsi="Times New Roman" w:cs="Times New Roman"/>
      <w:sz w:val="20"/>
      <w:szCs w:val="20"/>
      <w:lang w:val="es-ES" w:eastAsia="es-ES"/>
    </w:rPr>
  </w:style>
  <w:style w:type="paragraph" w:styleId="Piedepgina">
    <w:name w:val="footer"/>
    <w:basedOn w:val="Normal"/>
    <w:link w:val="PiedepginaCar"/>
    <w:uiPriority w:val="99"/>
    <w:unhideWhenUsed/>
    <w:rsid w:val="00AE5F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E5FFB"/>
    <w:rPr>
      <w:rFonts w:eastAsiaTheme="minorEastAsia"/>
      <w:lang w:eastAsia="es-HN"/>
    </w:rPr>
  </w:style>
  <w:style w:type="paragraph" w:customStyle="1" w:styleId="Sinespaciado2">
    <w:name w:val="Sin espaciado2"/>
    <w:qFormat/>
    <w:rsid w:val="00AE5FFB"/>
    <w:pPr>
      <w:spacing w:after="0" w:line="240" w:lineRule="auto"/>
    </w:pPr>
    <w:rPr>
      <w:rFonts w:ascii="Calibri" w:eastAsia="Calibri" w:hAnsi="Calibri" w:cs="Times New Roman"/>
      <w:lang w:val="es-ES"/>
    </w:rPr>
  </w:style>
  <w:style w:type="paragraph" w:styleId="Prrafodelista">
    <w:name w:val="List Paragraph"/>
    <w:aliases w:val="fuente,Numbered List Paragraph,Bullets,References,Title Style 1,lp1"/>
    <w:basedOn w:val="Normal"/>
    <w:link w:val="PrrafodelistaCar"/>
    <w:uiPriority w:val="34"/>
    <w:qFormat/>
    <w:rsid w:val="00AE5FFB"/>
    <w:pPr>
      <w:ind w:left="720"/>
      <w:contextualSpacing/>
    </w:pPr>
    <w:rPr>
      <w:rFonts w:ascii="Calibri" w:eastAsia="Times New Roman" w:hAnsi="Calibri" w:cs="Times New Roman"/>
    </w:rPr>
  </w:style>
  <w:style w:type="character" w:customStyle="1" w:styleId="PrrafodelistaCar">
    <w:name w:val="Párrafo de lista Car"/>
    <w:aliases w:val="fuente Car,Numbered List Paragraph Car,Bullets Car,References Car,Title Style 1 Car,lp1 Car"/>
    <w:link w:val="Prrafodelista"/>
    <w:uiPriority w:val="34"/>
    <w:rsid w:val="00AE5FFB"/>
    <w:rPr>
      <w:rFonts w:ascii="Calibri" w:eastAsia="Times New Roman" w:hAnsi="Calibri" w:cs="Times New Roman"/>
      <w:lang w:eastAsia="es-HN"/>
    </w:rPr>
  </w:style>
  <w:style w:type="paragraph" w:styleId="NormalWeb">
    <w:name w:val="Normal (Web)"/>
    <w:basedOn w:val="Normal"/>
    <w:uiPriority w:val="99"/>
    <w:unhideWhenUsed/>
    <w:rsid w:val="00AE5F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erpoA">
    <w:name w:val="Cuerpo A"/>
    <w:rsid w:val="008E3B97"/>
    <w:pPr>
      <w:pBdr>
        <w:top w:val="nil"/>
        <w:left w:val="nil"/>
        <w:bottom w:val="nil"/>
        <w:right w:val="nil"/>
        <w:between w:val="nil"/>
        <w:bar w:val="nil"/>
      </w:pBdr>
    </w:pPr>
    <w:rPr>
      <w:rFonts w:ascii="Calibri" w:eastAsia="Arial Unicode MS" w:hAnsi="Calibri" w:cs="Arial Unicode MS"/>
      <w:color w:val="000000"/>
      <w:u w:color="000000"/>
      <w:bdr w:val="nil"/>
      <w:lang w:val="it-IT" w:eastAsia="es-MX"/>
      <w14:textOutline w14:w="12700" w14:cap="flat" w14:cmpd="sng" w14:algn="ctr">
        <w14:noFill/>
        <w14:prstDash w14:val="solid"/>
        <w14:miter w14:lim="400000"/>
      </w14:textOutline>
    </w:rPr>
  </w:style>
  <w:style w:type="character" w:customStyle="1" w:styleId="Ninguno">
    <w:name w:val="Ninguno"/>
    <w:rsid w:val="008E3B97"/>
    <w:rPr>
      <w:lang w:val="it-IT"/>
    </w:rPr>
  </w:style>
  <w:style w:type="paragraph" w:styleId="Encabezado">
    <w:name w:val="header"/>
    <w:basedOn w:val="Normal"/>
    <w:link w:val="EncabezadoCar"/>
    <w:uiPriority w:val="99"/>
    <w:unhideWhenUsed/>
    <w:rsid w:val="008E3B9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B97"/>
    <w:rPr>
      <w:rFonts w:eastAsiaTheme="minorEastAsia"/>
      <w:lang w:eastAsia="es-H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299926">
      <w:bodyDiv w:val="1"/>
      <w:marLeft w:val="0"/>
      <w:marRight w:val="0"/>
      <w:marTop w:val="0"/>
      <w:marBottom w:val="0"/>
      <w:divBdr>
        <w:top w:val="none" w:sz="0" w:space="0" w:color="auto"/>
        <w:left w:val="none" w:sz="0" w:space="0" w:color="auto"/>
        <w:bottom w:val="none" w:sz="0" w:space="0" w:color="auto"/>
        <w:right w:val="none" w:sz="0" w:space="0" w:color="auto"/>
      </w:divBdr>
    </w:div>
    <w:div w:id="67273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1426</Words>
  <Characters>7848</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Madrid</dc:creator>
  <cp:keywords/>
  <dc:description/>
  <cp:lastModifiedBy>Microsoft Office User</cp:lastModifiedBy>
  <cp:revision>9</cp:revision>
  <dcterms:created xsi:type="dcterms:W3CDTF">2021-08-03T14:18:00Z</dcterms:created>
  <dcterms:modified xsi:type="dcterms:W3CDTF">2021-08-03T22:00:00Z</dcterms:modified>
</cp:coreProperties>
</file>